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8" w:rsidRPr="007C532B" w:rsidRDefault="000905D8" w:rsidP="00154FA5">
      <w:pPr>
        <w:spacing w:line="360" w:lineRule="auto"/>
        <w:ind w:left="-567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85B3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57C8" w:rsidRPr="00B85B3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«Школьный старт»: диагностика готовности к обучению и другие</w:t>
      </w:r>
      <w:r w:rsidR="000E57C8" w:rsidRPr="007C532B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профессиональные шаги педагога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rStyle w:val="a4"/>
          <w:color w:val="030303"/>
          <w:sz w:val="28"/>
          <w:szCs w:val="28"/>
        </w:rPr>
        <w:t>Автор:</w:t>
      </w:r>
      <w:r w:rsidRPr="00C71AA4">
        <w:rPr>
          <w:rStyle w:val="apple-converted-space"/>
          <w:color w:val="030303"/>
          <w:sz w:val="28"/>
          <w:szCs w:val="28"/>
        </w:rPr>
        <w:t> </w:t>
      </w:r>
      <w:proofErr w:type="spellStart"/>
      <w:r w:rsidRPr="00C71AA4">
        <w:rPr>
          <w:rStyle w:val="a6"/>
          <w:i/>
          <w:iCs/>
          <w:color w:val="030303"/>
          <w:sz w:val="28"/>
          <w:szCs w:val="28"/>
        </w:rPr>
        <w:t>Битянова</w:t>
      </w:r>
      <w:proofErr w:type="spellEnd"/>
      <w:r w:rsidRPr="00C71AA4">
        <w:rPr>
          <w:rStyle w:val="a6"/>
          <w:i/>
          <w:iCs/>
          <w:color w:val="030303"/>
          <w:sz w:val="28"/>
          <w:szCs w:val="28"/>
        </w:rPr>
        <w:t xml:space="preserve"> М.Р.</w:t>
      </w:r>
      <w:r w:rsidRPr="00C71AA4">
        <w:rPr>
          <w:rStyle w:val="a4"/>
          <w:color w:val="030303"/>
          <w:sz w:val="28"/>
          <w:szCs w:val="28"/>
        </w:rPr>
        <w:t xml:space="preserve">, директор Центра психологического сопровождения образования «ТОЧКА ПСИ», </w:t>
      </w:r>
      <w:proofErr w:type="spellStart"/>
      <w:r w:rsidRPr="00C71AA4">
        <w:rPr>
          <w:rStyle w:val="a4"/>
          <w:color w:val="030303"/>
          <w:sz w:val="28"/>
          <w:szCs w:val="28"/>
        </w:rPr>
        <w:t>к.пс.н</w:t>
      </w:r>
      <w:proofErr w:type="spellEnd"/>
      <w:r w:rsidRPr="00C71AA4">
        <w:rPr>
          <w:rStyle w:val="a4"/>
          <w:color w:val="030303"/>
          <w:sz w:val="28"/>
          <w:szCs w:val="28"/>
        </w:rPr>
        <w:t>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Начало школьного обучения и в сознании педагогов, и в сознании родителей будущего первоклассника традиционно связано с проблемой готовности. Редкий родитель не задается вопросом, готов ли его ребенок к школе. За этим вопросом скрывается много разных чувств и переживаний родителей: беспокойство за ребенка (хорошо ли ему будет в школе? не навредит ли это его самочувствию, психическому здоровью?), и социальные страхи (не будет ли мой ребенок хуже других?), и родительские амбиции (что про меня подумают?), и многое другое. О готовности детей к систематическому обучению серьезно задумывается и педагог. Для него это – и вопрос собственной профессиональной успешности (смогу ли я, обучая этих детей, показать высокий профессиональный уровень?), и беспокойство за качество обучения детей (смогут ли они научиться всему, чему нужно?).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 xml:space="preserve">И в качестве инструмента изучения готовности чаще всего рассматривается психологическая диагностика. Почему так? И правильно ли это? На первый вопрос ответить несложно. Термин «готовность» по отношению к первоклассникам традиционно дополняется прилагательным «психологическая». Психологическая готовность – это взгляд на перспективы обучения ребенка – успешность или </w:t>
      </w:r>
      <w:proofErr w:type="spellStart"/>
      <w:r w:rsidRPr="00C71AA4">
        <w:rPr>
          <w:color w:val="030303"/>
          <w:sz w:val="28"/>
          <w:szCs w:val="28"/>
        </w:rPr>
        <w:t>неуспешность</w:t>
      </w:r>
      <w:proofErr w:type="spellEnd"/>
      <w:r w:rsidRPr="00C71AA4">
        <w:rPr>
          <w:color w:val="030303"/>
          <w:sz w:val="28"/>
          <w:szCs w:val="28"/>
        </w:rPr>
        <w:t xml:space="preserve"> – с точки зрения различных аспектов психического развития. По результатам диагностики индивидуальные показатели психического развития сравниваются с показателями возрастной нормы. За счет этого появляется возможность оценить уровень (степень) психологической готовности. Если уровень готовности низкий, ребенку будет трудно учиться наравне с остальными детьми. Ему потребуется индивидуальная помощь учителя, а в ряде случаев – психолога или дефектолога. Как правило, нужны специальные </w:t>
      </w:r>
      <w:r w:rsidRPr="00C71AA4">
        <w:rPr>
          <w:color w:val="030303"/>
          <w:sz w:val="28"/>
          <w:szCs w:val="28"/>
        </w:rPr>
        <w:lastRenderedPageBreak/>
        <w:t>развивающие занятия, которые позволяют развить те или иные психические процессы.</w:t>
      </w:r>
    </w:p>
    <w:p w:rsidR="000E57C8" w:rsidRPr="00C71AA4" w:rsidRDefault="000905D8" w:rsidP="00154FA5">
      <w:pPr>
        <w:pStyle w:val="jc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hyperlink r:id="rId5" w:history="1">
        <w:r>
          <w:rPr>
            <w:noProof/>
            <w:color w:val="888888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www.zankov.ru/images/_user/Oblozki/STARTnew.jpg" href="http://www.zankov.ru/catalog/one/item=5" style="width:172.45pt;height:245.3pt;visibility:visible" o:button="t">
              <v:fill o:detectmouseclick="t"/>
              <v:imagedata r:id="rId6" o:title=""/>
            </v:shape>
          </w:pict>
        </w:r>
      </w:hyperlink>
      <w:r w:rsidR="000E57C8" w:rsidRPr="00C71AA4">
        <w:rPr>
          <w:color w:val="030303"/>
          <w:sz w:val="28"/>
          <w:szCs w:val="28"/>
        </w:rPr>
        <w:t>   </w:t>
      </w:r>
      <w:r w:rsidR="000E57C8" w:rsidRPr="00C71AA4">
        <w:rPr>
          <w:rStyle w:val="apple-converted-space"/>
          <w:color w:val="030303"/>
          <w:sz w:val="28"/>
          <w:szCs w:val="28"/>
        </w:rPr>
        <w:t> </w:t>
      </w:r>
      <w:hyperlink r:id="rId7" w:history="1">
        <w:r>
          <w:rPr>
            <w:noProof/>
            <w:color w:val="888888"/>
            <w:sz w:val="28"/>
            <w:szCs w:val="28"/>
          </w:rPr>
          <w:pict>
            <v:shape id="Рисунок 4" o:spid="_x0000_i1026" type="#_x0000_t75" alt="http://www.zankov.ru/images/_user/Oblozki/Met_START1.jpg" href="http://www.zankov.ru/catalog/one/item=5" style="width:176.65pt;height:247pt;visibility:visible" o:button="t">
              <v:fill o:detectmouseclick="t"/>
              <v:imagedata r:id="rId8" o:title=""/>
            </v:shape>
          </w:pict>
        </w:r>
      </w:hyperlink>
    </w:p>
    <w:p w:rsidR="000E57C8" w:rsidRPr="00C71AA4" w:rsidRDefault="000E57C8" w:rsidP="00154FA5">
      <w:pPr>
        <w:pStyle w:val="jc"/>
        <w:spacing w:before="0" w:beforeAutospacing="0" w:after="120" w:afterAutospacing="0" w:line="360" w:lineRule="auto"/>
        <w:ind w:left="-567"/>
        <w:jc w:val="both"/>
        <w:rPr>
          <w:sz w:val="28"/>
          <w:szCs w:val="28"/>
        </w:rPr>
      </w:pPr>
      <w:r w:rsidRPr="00C71AA4">
        <w:rPr>
          <w:rStyle w:val="a6"/>
          <w:sz w:val="28"/>
          <w:szCs w:val="28"/>
        </w:rPr>
        <w:t>«ШКОЛЬНЫЙ СТАРТ»: ПЕДАГОГИЧЕСКАЯ ДИАГНОСТИКА СТАРТОВОЙ ГОТОВНОСТИ К УСПЕШНОМУ ОБУЧЕНИЮ В НАЧАЛЬНОЙ ШКОЛЕ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Школьные годы – долгая дорога человека к знанию, пониманию мира и общества. К самому себе.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Дорога сложная, требующая желания и старания от того, кто по ней идет. А также понимания и профессионализма от того, кто ведет и сопровождает.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На этом пути значим каждый шаг. Особенно – первые шаги.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Наша программа диагностики позволяет взрослому расставить правильные ориентиры на стартовой площадке образования.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rStyle w:val="a6"/>
          <w:i/>
          <w:iCs/>
          <w:color w:val="030303"/>
          <w:sz w:val="28"/>
          <w:szCs w:val="28"/>
        </w:rPr>
        <w:t>«Школьный старт»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t>- это принципиально новый подход к педагогической диагностике и организации учителем первых недель и месяцев обучения детей в школе.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  <w:t>Он позволяет:</w:t>
      </w:r>
      <w:r w:rsidRPr="00C71AA4">
        <w:rPr>
          <w:color w:val="030303"/>
          <w:sz w:val="28"/>
          <w:szCs w:val="28"/>
        </w:rPr>
        <w:br/>
        <w:t>- получить достоверную информацию о том, готов ли ребенок успешно учиться;</w:t>
      </w:r>
      <w:r w:rsidRPr="00C71AA4">
        <w:rPr>
          <w:color w:val="030303"/>
          <w:sz w:val="28"/>
          <w:szCs w:val="28"/>
        </w:rPr>
        <w:br/>
        <w:t>- создать основу для развития универсальных учебных действий;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</w:r>
      <w:r w:rsidRPr="00C71AA4">
        <w:rPr>
          <w:color w:val="030303"/>
          <w:sz w:val="28"/>
          <w:szCs w:val="28"/>
        </w:rPr>
        <w:lastRenderedPageBreak/>
        <w:t>- обеспечить эмоционально комфортную образовательную среду для каждого ребенка;</w:t>
      </w:r>
      <w:r w:rsidRPr="00C71AA4">
        <w:rPr>
          <w:color w:val="030303"/>
          <w:sz w:val="28"/>
          <w:szCs w:val="28"/>
        </w:rPr>
        <w:br/>
        <w:t>- подобрать педагогические методы и приемы с учетом уровня готовности и спланировать индивидуальную работу с детьми.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rStyle w:val="a6"/>
          <w:color w:val="030303"/>
          <w:sz w:val="28"/>
          <w:szCs w:val="28"/>
        </w:rPr>
        <w:t>Уникальность диагностики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Психологическая экспертиза учебников 1 класса позволила авторам УМК выявить базовый набор умений, которые важно развить у ребенка с самых первых дней обучения. Эти умения: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  <w:t>- обеспечивают понимание материала учебника и инструкций учителя,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  <w:t>- позволяют включиться в учебный диалог на уроке,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  <w:t>- помогают организовать деятельность на уроке и др.</w:t>
      </w:r>
      <w:r w:rsidRPr="00C71AA4">
        <w:rPr>
          <w:color w:val="030303"/>
          <w:sz w:val="28"/>
          <w:szCs w:val="28"/>
        </w:rPr>
        <w:br/>
        <w:t>- своевременная диагностика таких умений позволяет учителю «настроить» учебный процесс на индивидуальный уровень готовности каждого ученика и класса в целом</w:t>
      </w:r>
      <w:proofErr w:type="gramStart"/>
      <w:r w:rsidRPr="00C71AA4">
        <w:rPr>
          <w:color w:val="030303"/>
          <w:sz w:val="28"/>
          <w:szCs w:val="28"/>
        </w:rPr>
        <w:t>.</w:t>
      </w:r>
      <w:proofErr w:type="gramEnd"/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  <w:t xml:space="preserve">- </w:t>
      </w:r>
      <w:proofErr w:type="gramStart"/>
      <w:r w:rsidRPr="00C71AA4">
        <w:rPr>
          <w:color w:val="030303"/>
          <w:sz w:val="28"/>
          <w:szCs w:val="28"/>
        </w:rPr>
        <w:t>с</w:t>
      </w:r>
      <w:proofErr w:type="gramEnd"/>
      <w:r w:rsidRPr="00C71AA4">
        <w:rPr>
          <w:color w:val="030303"/>
          <w:sz w:val="28"/>
          <w:szCs w:val="28"/>
        </w:rPr>
        <w:t xml:space="preserve"> первых дней обучения создаются комфортные условия для достижения образовательных результатов, соответствующих ФГОС НОО.</w: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Всего выделено 17 умений. Они сгруппированы в блоки «наблюдательность», «Мыслительные способности», «Контрольные умения», «Коммуникативные умения» и «Личностная готовность»:</w:t>
      </w:r>
    </w:p>
    <w:p w:rsidR="000E57C8" w:rsidRPr="00C71AA4" w:rsidRDefault="000E57C8" w:rsidP="00154FA5">
      <w:pPr>
        <w:pStyle w:val="jc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 </w:t>
      </w:r>
      <w:r w:rsidR="000905D8">
        <w:rPr>
          <w:noProof/>
          <w:color w:val="030303"/>
          <w:sz w:val="28"/>
          <w:szCs w:val="28"/>
        </w:rPr>
        <w:pict>
          <v:shape id="Рисунок 6" o:spid="_x0000_i1027" type="#_x0000_t75" alt="http://www.zankov.ru/images/_user/otcratka/Start/diag.jpg" style="width:347.45pt;height:214.35pt;visibility:visible">
            <v:imagedata r:id="rId9" o:title=""/>
          </v:shape>
        </w:pict>
      </w:r>
    </w:p>
    <w:p w:rsidR="000E57C8" w:rsidRPr="00C71AA4" w:rsidRDefault="000E57C8" w:rsidP="00154FA5">
      <w:pPr>
        <w:pStyle w:val="jl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lastRenderedPageBreak/>
        <w:t>В методическом пособии для учителя даны развернутые характеристики каждого умения по следующей схеме:</w:t>
      </w:r>
    </w:p>
    <w:p w:rsidR="000E57C8" w:rsidRPr="00C71AA4" w:rsidRDefault="000905D8" w:rsidP="00154FA5">
      <w:pPr>
        <w:pStyle w:val="jc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>
        <w:rPr>
          <w:noProof/>
          <w:color w:val="030303"/>
          <w:sz w:val="28"/>
          <w:szCs w:val="28"/>
        </w:rPr>
        <w:pict>
          <v:shape id="Рисунок 5" o:spid="_x0000_i1028" type="#_x0000_t75" alt="http://www.zankov.ru/images/_user/otcratka/Start/strela.jpg" style="width:378.4pt;height:143.15pt;visibility:visible">
            <v:imagedata r:id="rId10" o:title=""/>
          </v:shape>
        </w:pic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 </w:t>
      </w:r>
      <w:r w:rsidRPr="00C71AA4">
        <w:rPr>
          <w:rStyle w:val="a6"/>
          <w:color w:val="030303"/>
          <w:sz w:val="28"/>
          <w:szCs w:val="28"/>
        </w:rPr>
        <w:t>Как устроена диагностика</w:t>
      </w:r>
    </w:p>
    <w:p w:rsidR="000E57C8" w:rsidRPr="00C71AA4" w:rsidRDefault="000905D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>
        <w:rPr>
          <w:noProof/>
        </w:rPr>
        <w:pict>
          <v:shape id="Рисунок 11" o:spid="_x0000_s1026" type="#_x0000_t75" alt="http://www.zankov.ru/images/_user/otcratka/Start/S05.jpg" style="position:absolute;left:0;text-align:left;margin-left:132.3pt;margin-top:116.05pt;width:139.5pt;height:197.65pt;z-index:-251657728;visibility:visible" wrapcoords="-116 0 -116 21518 21600 21518 21600 0 -116 0">
            <v:imagedata r:id="rId11" o:title=""/>
            <w10:wrap type="through"/>
          </v:shape>
        </w:pict>
      </w:r>
      <w:r>
        <w:rPr>
          <w:noProof/>
        </w:rPr>
        <w:pict>
          <v:shape id="Рисунок 9" o:spid="_x0000_s1027" type="#_x0000_t75" alt="http://www.zankov.ru/images/_user/otcratka/Start/S17.jpg" style="position:absolute;left:0;text-align:left;margin-left:-25.2pt;margin-top:115.95pt;width:146.25pt;height:202.3pt;z-index:-251658752;visibility:visible" wrapcoords="-111 0 -111 21520 21600 21520 21600 0 -111 0">
            <v:imagedata r:id="rId12" o:title=""/>
            <w10:wrap type="through"/>
          </v:shape>
        </w:pict>
      </w:r>
      <w:r w:rsidR="000E57C8" w:rsidRPr="00C71AA4">
        <w:rPr>
          <w:color w:val="030303"/>
          <w:sz w:val="28"/>
          <w:szCs w:val="28"/>
        </w:rPr>
        <w:t>Каждый ребенок работает в своей личной рабочей тетради.  Специальные диагностические упражнения позволяют выявить те умения, которые помогают детям справляться с учебными заданиями в начале 1 класса.</w:t>
      </w:r>
      <w:r w:rsidR="000E57C8" w:rsidRPr="00C71AA4">
        <w:rPr>
          <w:rStyle w:val="apple-converted-space"/>
          <w:color w:val="030303"/>
          <w:sz w:val="28"/>
          <w:szCs w:val="28"/>
        </w:rPr>
        <w:t> </w:t>
      </w:r>
      <w:r w:rsidR="000E57C8" w:rsidRPr="00C71AA4">
        <w:rPr>
          <w:color w:val="030303"/>
          <w:sz w:val="28"/>
          <w:szCs w:val="28"/>
        </w:rPr>
        <w:br/>
        <w:t>Задания выстроены на основе цветных рисунков, что облегчает их восприятие ребенком.  </w:t>
      </w:r>
      <w:r w:rsidR="000E57C8" w:rsidRPr="00C71AA4">
        <w:rPr>
          <w:color w:val="030303"/>
          <w:sz w:val="28"/>
          <w:szCs w:val="28"/>
        </w:rPr>
        <w:br/>
      </w:r>
      <w:r w:rsidR="000E57C8" w:rsidRPr="00C71AA4">
        <w:rPr>
          <w:rStyle w:val="a6"/>
          <w:color w:val="030303"/>
          <w:sz w:val="28"/>
          <w:szCs w:val="28"/>
        </w:rPr>
        <w:t>Как проводится диагностика</w: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Педагогическая диагностика стартовой готовности проводится на 3-4 неделе обучения первоклассника.</w:t>
      </w:r>
      <w:r w:rsidR="007E6BA7">
        <w:rPr>
          <w:color w:val="030303"/>
          <w:sz w:val="28"/>
          <w:szCs w:val="28"/>
        </w:rPr>
        <w:t xml:space="preserve"> </w:t>
      </w:r>
      <w:r w:rsidRPr="00C71AA4">
        <w:rPr>
          <w:color w:val="030303"/>
          <w:sz w:val="28"/>
          <w:szCs w:val="28"/>
        </w:rPr>
        <w:t>Все упражнения выполняются под руководством учителя. В помощь учителю разработаны методические рекомендации. Они предоставляют всю необходимую информацию: цель задания, инструкцию, время выполнения, советы, что делать в тех или иных непредвиденных ситуациях, как реагировать на вопросы детей и т.д.</w:t>
      </w:r>
    </w:p>
    <w:p w:rsidR="000E57C8" w:rsidRPr="00C71AA4" w:rsidRDefault="000905D8" w:rsidP="00154FA5">
      <w:pPr>
        <w:pStyle w:val="jc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>
        <w:rPr>
          <w:noProof/>
        </w:rPr>
        <w:lastRenderedPageBreak/>
        <w:pict>
          <v:shape id="Рисунок 12" o:spid="_x0000_s1028" type="#_x0000_t75" alt="http://www.zankov.ru/images/_user/otcratka/Start/Met27.jpg" style="position:absolute;left:0;text-align:left;margin-left:-28.2pt;margin-top:0;width:225pt;height:316.5pt;z-index:-251656704;visibility:visible" wrapcoords="-72 0 -72 21549 21600 21549 21600 0 -72 0">
            <v:imagedata r:id="rId13" o:title=""/>
            <w10:wrap type="through"/>
          </v:shape>
        </w:pict>
      </w:r>
      <w:r w:rsidR="000E57C8" w:rsidRPr="00C71AA4">
        <w:rPr>
          <w:color w:val="030303"/>
          <w:sz w:val="28"/>
          <w:szCs w:val="28"/>
        </w:rPr>
        <w:t> «Методические рекомендации. Педагогическая диагностика стартовой готовности к успешному обучению в начальной школе», стр. 27.</w: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 </w:t>
      </w:r>
      <w:r w:rsidRPr="00C71AA4">
        <w:rPr>
          <w:rStyle w:val="a6"/>
          <w:color w:val="030303"/>
          <w:sz w:val="28"/>
          <w:szCs w:val="28"/>
        </w:rPr>
        <w:t>Обработка результатов диагностики</w:t>
      </w:r>
    </w:p>
    <w:p w:rsidR="000E57C8" w:rsidRPr="00C71AA4" w:rsidRDefault="000905D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>
        <w:rPr>
          <w:noProof/>
        </w:rPr>
        <w:pict>
          <v:shape id="Рисунок 14" o:spid="_x0000_s1029" type="#_x0000_t75" alt="http://www.zankov.ru/images/_user/otcratka/Start/Met32.jpg" style="position:absolute;left:0;text-align:left;margin-left:1.45pt;margin-top:116.8pt;width:304.3pt;height:202.05pt;z-index:-251655680;visibility:visible" wrapcoords="-53 0 -53 21520 21600 21520 21600 0 -53 0">
            <v:imagedata r:id="rId14" o:title=""/>
            <w10:wrap type="through"/>
          </v:shape>
        </w:pict>
      </w:r>
      <w:r w:rsidR="000E57C8" w:rsidRPr="00C71AA4">
        <w:rPr>
          <w:color w:val="030303"/>
          <w:sz w:val="28"/>
          <w:szCs w:val="28"/>
        </w:rPr>
        <w:t>Мы постарались максимально упростить процедуру обработки результатов диагностики. Все данные заносятся в 2 сводные таблицы, что в дальнейшем позволяет использовать их для качественного педагогического анализа.</w: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 </w:t>
      </w:r>
      <w:r w:rsidRPr="00C71AA4">
        <w:rPr>
          <w:rStyle w:val="a6"/>
          <w:color w:val="030303"/>
          <w:sz w:val="28"/>
          <w:szCs w:val="28"/>
        </w:rPr>
        <w:t>Что дает учителю диагностика</w: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«Школьный старт» – это возможность для учителя понимать причины успеха и неудач его учеников и с первых дней осознанно и целенаправленно работать над формированием универсальных учебных действий.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  <w:t>Полученные в результате диагностики данные могут войти в портфолио каждого ребенка.</w:t>
      </w:r>
      <w:r w:rsidRPr="00C71AA4">
        <w:rPr>
          <w:b/>
          <w:bCs/>
          <w:color w:val="030303"/>
          <w:sz w:val="28"/>
          <w:szCs w:val="28"/>
        </w:rPr>
        <w:br/>
      </w:r>
      <w:r w:rsidRPr="00C71AA4">
        <w:rPr>
          <w:rStyle w:val="a6"/>
          <w:color w:val="030303"/>
          <w:sz w:val="28"/>
          <w:szCs w:val="28"/>
        </w:rPr>
        <w:t>Как научиться проводить диагностику</w:t>
      </w:r>
    </w:p>
    <w:p w:rsidR="000E57C8" w:rsidRPr="00C71AA4" w:rsidRDefault="000E57C8" w:rsidP="00B0025F">
      <w:pPr>
        <w:pStyle w:val="a5"/>
        <w:spacing w:before="0" w:beforeAutospacing="0" w:after="120" w:afterAutospacing="0" w:line="360" w:lineRule="auto"/>
        <w:ind w:left="-567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- Методическое пособие дает исчерпывающую информацию о проведении и обработке данных</w:t>
      </w:r>
      <w:r w:rsidR="007E6BA7">
        <w:rPr>
          <w:color w:val="030303"/>
          <w:sz w:val="28"/>
          <w:szCs w:val="28"/>
        </w:rPr>
        <w:t xml:space="preserve"> </w:t>
      </w:r>
      <w:r w:rsidRPr="00C71AA4">
        <w:rPr>
          <w:color w:val="030303"/>
          <w:sz w:val="28"/>
          <w:szCs w:val="28"/>
        </w:rPr>
        <w:t>диагностики.</w:t>
      </w:r>
      <w:r w:rsidRPr="00C71AA4">
        <w:rPr>
          <w:color w:val="030303"/>
          <w:sz w:val="28"/>
          <w:szCs w:val="28"/>
        </w:rPr>
        <w:br/>
        <w:t xml:space="preserve">- Можно пройти обучение на однодневном семинаре, который проводят Центр психологического сопровождения образования «ТОЧКА ПСИ» и Федеральный </w:t>
      </w:r>
      <w:r w:rsidRPr="00C71AA4">
        <w:rPr>
          <w:color w:val="030303"/>
          <w:sz w:val="28"/>
          <w:szCs w:val="28"/>
        </w:rPr>
        <w:lastRenderedPageBreak/>
        <w:t xml:space="preserve">научно-методический центр им. Л.В. </w:t>
      </w:r>
      <w:proofErr w:type="spellStart"/>
      <w:r w:rsidRPr="00C71AA4">
        <w:rPr>
          <w:color w:val="030303"/>
          <w:sz w:val="28"/>
          <w:szCs w:val="28"/>
        </w:rPr>
        <w:t>Занкова</w:t>
      </w:r>
      <w:proofErr w:type="spellEnd"/>
      <w:r w:rsidRPr="00C71AA4">
        <w:rPr>
          <w:color w:val="030303"/>
          <w:sz w:val="28"/>
          <w:szCs w:val="28"/>
        </w:rPr>
        <w:t>.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</w:r>
      <w:r w:rsidRPr="00C71AA4">
        <w:rPr>
          <w:rStyle w:val="a6"/>
          <w:color w:val="030303"/>
          <w:sz w:val="28"/>
          <w:szCs w:val="28"/>
        </w:rPr>
        <w:t>Школьный старт: что дальше?</w: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Успешный старт – хорошее начало обучения в школе!</w: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 xml:space="preserve">Результаты стартовой диагностики помогут учителю выстроить работу в первые месяцы обучения, а дальше ориентирами для работы будут данные мониторинга </w:t>
      </w:r>
      <w:proofErr w:type="spellStart"/>
      <w:r w:rsidRPr="00C71AA4">
        <w:rPr>
          <w:color w:val="030303"/>
          <w:sz w:val="28"/>
          <w:szCs w:val="28"/>
        </w:rPr>
        <w:t>метапредметных</w:t>
      </w:r>
      <w:proofErr w:type="spellEnd"/>
      <w:r w:rsidRPr="00C71AA4">
        <w:rPr>
          <w:color w:val="030303"/>
          <w:sz w:val="28"/>
          <w:szCs w:val="28"/>
        </w:rPr>
        <w:t xml:space="preserve"> образовательных результатов. Мониторинг также выстраивается на системе специальных диагностических заданий и проводится в феврале-марте каждого года обучения в начальной школе.</w:t>
      </w:r>
      <w:r w:rsidRPr="00C71AA4">
        <w:rPr>
          <w:color w:val="030303"/>
          <w:sz w:val="28"/>
          <w:szCs w:val="28"/>
        </w:rPr>
        <w:br/>
        <w:t xml:space="preserve">В настоящее время готовится к изданию программа мониторинга </w:t>
      </w:r>
      <w:proofErr w:type="spellStart"/>
      <w:r w:rsidRPr="00C71AA4">
        <w:rPr>
          <w:color w:val="030303"/>
          <w:sz w:val="28"/>
          <w:szCs w:val="28"/>
        </w:rPr>
        <w:t>метапредметных</w:t>
      </w:r>
      <w:proofErr w:type="spellEnd"/>
      <w:r w:rsidRPr="00C71AA4">
        <w:rPr>
          <w:color w:val="030303"/>
          <w:sz w:val="28"/>
          <w:szCs w:val="28"/>
        </w:rPr>
        <w:t xml:space="preserve"> образовательных результатов для 1 и 2 классов.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br/>
      </w:r>
      <w:r w:rsidRPr="00C71AA4">
        <w:rPr>
          <w:rStyle w:val="a6"/>
          <w:color w:val="030303"/>
          <w:sz w:val="28"/>
          <w:szCs w:val="28"/>
        </w:rPr>
        <w:t>Какие пособия использовать для проведения диагностики?</w:t>
      </w:r>
    </w:p>
    <w:p w:rsidR="000E57C8" w:rsidRPr="00C71AA4" w:rsidRDefault="000E57C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color w:val="030303"/>
          <w:sz w:val="28"/>
          <w:szCs w:val="28"/>
        </w:rPr>
      </w:pPr>
      <w:r w:rsidRPr="00C71AA4">
        <w:rPr>
          <w:color w:val="030303"/>
          <w:sz w:val="28"/>
          <w:szCs w:val="28"/>
        </w:rPr>
        <w:t>В УМК</w:t>
      </w:r>
      <w:r w:rsidRPr="00C71AA4">
        <w:rPr>
          <w:rStyle w:val="apple-converted-space"/>
          <w:b/>
          <w:bCs/>
          <w:color w:val="030303"/>
          <w:sz w:val="28"/>
          <w:szCs w:val="28"/>
        </w:rPr>
        <w:t> </w:t>
      </w:r>
      <w:r w:rsidRPr="00C71AA4">
        <w:rPr>
          <w:rStyle w:val="a6"/>
          <w:i/>
          <w:iCs/>
          <w:color w:val="030303"/>
          <w:sz w:val="28"/>
          <w:szCs w:val="28"/>
        </w:rPr>
        <w:t>«Школьный старт»</w:t>
      </w:r>
      <w:r w:rsidRPr="00C71AA4">
        <w:rPr>
          <w:rStyle w:val="apple-converted-space"/>
          <w:color w:val="030303"/>
          <w:sz w:val="28"/>
          <w:szCs w:val="28"/>
        </w:rPr>
        <w:t> </w:t>
      </w:r>
      <w:r w:rsidRPr="00C71AA4">
        <w:rPr>
          <w:color w:val="030303"/>
          <w:sz w:val="28"/>
          <w:szCs w:val="28"/>
        </w:rPr>
        <w:t>входят</w:t>
      </w:r>
    </w:p>
    <w:p w:rsidR="000E57C8" w:rsidRPr="00C71AA4" w:rsidRDefault="000905D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sz w:val="28"/>
          <w:szCs w:val="28"/>
        </w:rPr>
      </w:pPr>
      <w:hyperlink r:id="rId15" w:history="1">
        <w:r w:rsidR="000E57C8" w:rsidRPr="00C71AA4">
          <w:rPr>
            <w:rStyle w:val="blue1"/>
            <w:sz w:val="28"/>
            <w:szCs w:val="28"/>
            <w:u w:val="single"/>
          </w:rPr>
          <w:t>рабочая тетрадь для первоклассников</w:t>
        </w:r>
      </w:hyperlink>
      <w:r w:rsidR="000E57C8" w:rsidRPr="00C71AA4">
        <w:rPr>
          <w:rStyle w:val="apple-converted-space"/>
          <w:sz w:val="28"/>
          <w:szCs w:val="28"/>
        </w:rPr>
        <w:t> </w:t>
      </w:r>
      <w:r w:rsidR="000E57C8" w:rsidRPr="00C71AA4">
        <w:rPr>
          <w:sz w:val="28"/>
          <w:szCs w:val="28"/>
        </w:rPr>
        <w:t>(авторы</w:t>
      </w:r>
      <w:r w:rsidR="000E57C8" w:rsidRPr="00C71AA4">
        <w:rPr>
          <w:rStyle w:val="apple-converted-space"/>
          <w:sz w:val="28"/>
          <w:szCs w:val="28"/>
        </w:rPr>
        <w:t> </w:t>
      </w:r>
      <w:proofErr w:type="spellStart"/>
      <w:r w:rsidR="000E57C8" w:rsidRPr="00C71AA4">
        <w:rPr>
          <w:rStyle w:val="a4"/>
          <w:sz w:val="28"/>
          <w:szCs w:val="28"/>
        </w:rPr>
        <w:t>Беглова</w:t>
      </w:r>
      <w:proofErr w:type="spellEnd"/>
      <w:r w:rsidR="000E57C8" w:rsidRPr="00C71AA4">
        <w:rPr>
          <w:rStyle w:val="a4"/>
          <w:sz w:val="28"/>
          <w:szCs w:val="28"/>
        </w:rPr>
        <w:t xml:space="preserve"> Т.В., </w:t>
      </w:r>
      <w:proofErr w:type="spellStart"/>
      <w:r w:rsidR="000E57C8" w:rsidRPr="00C71AA4">
        <w:rPr>
          <w:rStyle w:val="a4"/>
          <w:sz w:val="28"/>
          <w:szCs w:val="28"/>
        </w:rPr>
        <w:t>Битянова</w:t>
      </w:r>
      <w:proofErr w:type="spellEnd"/>
      <w:r w:rsidR="000E57C8" w:rsidRPr="00C71AA4">
        <w:rPr>
          <w:rStyle w:val="a4"/>
          <w:sz w:val="28"/>
          <w:szCs w:val="28"/>
        </w:rPr>
        <w:t xml:space="preserve"> М.Р., Меркулова Т.В., Теплицкая А.Г</w:t>
      </w:r>
      <w:r w:rsidR="000E57C8" w:rsidRPr="00C71AA4">
        <w:rPr>
          <w:sz w:val="28"/>
          <w:szCs w:val="28"/>
        </w:rPr>
        <w:t>.);</w:t>
      </w:r>
      <w:r w:rsidR="00B0025F" w:rsidRPr="00B0025F">
        <w:rPr>
          <w:color w:val="030303"/>
          <w:sz w:val="28"/>
          <w:szCs w:val="28"/>
        </w:rPr>
        <w:t xml:space="preserve"> </w:t>
      </w:r>
      <w:r w:rsidR="002210E1">
        <w:rPr>
          <w:color w:val="030303"/>
          <w:sz w:val="28"/>
          <w:szCs w:val="28"/>
        </w:rPr>
        <w:t>(</w:t>
      </w:r>
      <w:r w:rsidR="00B0025F" w:rsidRPr="00565DDD">
        <w:rPr>
          <w:b/>
          <w:color w:val="030303"/>
          <w:sz w:val="28"/>
          <w:szCs w:val="28"/>
        </w:rPr>
        <w:t>84.50 руб</w:t>
      </w:r>
      <w:r w:rsidR="00B0025F">
        <w:rPr>
          <w:color w:val="030303"/>
          <w:sz w:val="28"/>
          <w:szCs w:val="28"/>
        </w:rPr>
        <w:t>.)</w:t>
      </w:r>
    </w:p>
    <w:p w:rsidR="000E57C8" w:rsidRDefault="000905D8" w:rsidP="00154FA5">
      <w:pPr>
        <w:pStyle w:val="a5"/>
        <w:spacing w:before="0" w:beforeAutospacing="0" w:after="120" w:afterAutospacing="0" w:line="360" w:lineRule="auto"/>
        <w:ind w:left="-567"/>
        <w:jc w:val="both"/>
        <w:rPr>
          <w:sz w:val="28"/>
          <w:szCs w:val="28"/>
        </w:rPr>
      </w:pPr>
      <w:hyperlink r:id="rId16" w:history="1">
        <w:r w:rsidR="000E57C8" w:rsidRPr="00C71AA4">
          <w:rPr>
            <w:rStyle w:val="blue1"/>
            <w:sz w:val="28"/>
            <w:szCs w:val="28"/>
            <w:u w:val="single"/>
          </w:rPr>
          <w:t>методические рекомендации</w:t>
        </w:r>
      </w:hyperlink>
      <w:r w:rsidR="000E57C8" w:rsidRPr="00C71AA4">
        <w:rPr>
          <w:rStyle w:val="apple-converted-space"/>
          <w:sz w:val="28"/>
          <w:szCs w:val="28"/>
        </w:rPr>
        <w:t> </w:t>
      </w:r>
      <w:r w:rsidR="000E57C8" w:rsidRPr="00C71AA4">
        <w:rPr>
          <w:sz w:val="28"/>
          <w:szCs w:val="28"/>
        </w:rPr>
        <w:t>к ней (авторы</w:t>
      </w:r>
      <w:r w:rsidR="000E57C8" w:rsidRPr="00C71AA4">
        <w:rPr>
          <w:rStyle w:val="apple-converted-space"/>
          <w:sz w:val="28"/>
          <w:szCs w:val="28"/>
        </w:rPr>
        <w:t> </w:t>
      </w:r>
      <w:proofErr w:type="spellStart"/>
      <w:r w:rsidR="000E57C8" w:rsidRPr="00C71AA4">
        <w:rPr>
          <w:rStyle w:val="a4"/>
          <w:sz w:val="28"/>
          <w:szCs w:val="28"/>
        </w:rPr>
        <w:t>Беглова</w:t>
      </w:r>
      <w:proofErr w:type="spellEnd"/>
      <w:r w:rsidR="000E57C8" w:rsidRPr="00C71AA4">
        <w:rPr>
          <w:rStyle w:val="a4"/>
          <w:sz w:val="28"/>
          <w:szCs w:val="28"/>
        </w:rPr>
        <w:t xml:space="preserve"> Т.В., </w:t>
      </w:r>
      <w:proofErr w:type="spellStart"/>
      <w:r w:rsidR="000E57C8" w:rsidRPr="00C71AA4">
        <w:rPr>
          <w:rStyle w:val="a4"/>
          <w:sz w:val="28"/>
          <w:szCs w:val="28"/>
        </w:rPr>
        <w:t>Битянова</w:t>
      </w:r>
      <w:proofErr w:type="spellEnd"/>
      <w:r w:rsidR="000E57C8" w:rsidRPr="00C71AA4">
        <w:rPr>
          <w:rStyle w:val="a4"/>
          <w:sz w:val="28"/>
          <w:szCs w:val="28"/>
        </w:rPr>
        <w:t xml:space="preserve"> М.Р., Меркулова Т.В.,</w:t>
      </w:r>
      <w:r w:rsidR="000E57C8" w:rsidRPr="00C71AA4">
        <w:rPr>
          <w:rStyle w:val="apple-converted-space"/>
          <w:sz w:val="28"/>
          <w:szCs w:val="28"/>
        </w:rPr>
        <w:t> </w:t>
      </w:r>
      <w:r w:rsidR="000E57C8" w:rsidRPr="00C71AA4">
        <w:rPr>
          <w:rStyle w:val="a4"/>
          <w:sz w:val="28"/>
          <w:szCs w:val="28"/>
        </w:rPr>
        <w:t>Теплицкая А.Г.</w:t>
      </w:r>
      <w:r w:rsidR="000E57C8" w:rsidRPr="00C71AA4">
        <w:rPr>
          <w:sz w:val="28"/>
          <w:szCs w:val="28"/>
        </w:rPr>
        <w:t>).</w:t>
      </w:r>
      <w:r w:rsidR="002210E1" w:rsidRPr="002210E1">
        <w:rPr>
          <w:color w:val="030303"/>
          <w:sz w:val="28"/>
          <w:szCs w:val="28"/>
        </w:rPr>
        <w:t xml:space="preserve"> </w:t>
      </w:r>
      <w:r w:rsidR="002210E1">
        <w:rPr>
          <w:color w:val="030303"/>
          <w:sz w:val="28"/>
          <w:szCs w:val="28"/>
        </w:rPr>
        <w:t>(</w:t>
      </w:r>
      <w:r w:rsidR="002210E1" w:rsidRPr="00565DDD">
        <w:rPr>
          <w:b/>
          <w:color w:val="030303"/>
          <w:sz w:val="28"/>
          <w:szCs w:val="28"/>
        </w:rPr>
        <w:t>40.00 руб</w:t>
      </w:r>
      <w:r w:rsidR="002210E1">
        <w:rPr>
          <w:color w:val="030303"/>
          <w:sz w:val="28"/>
          <w:szCs w:val="28"/>
        </w:rPr>
        <w:t>.)</w:t>
      </w:r>
    </w:p>
    <w:p w:rsidR="000E57C8" w:rsidRPr="00C71AA4" w:rsidRDefault="000E57C8" w:rsidP="00154FA5">
      <w:pPr>
        <w:pStyle w:val="jc"/>
        <w:spacing w:before="0" w:beforeAutospacing="0" w:after="120" w:afterAutospacing="0" w:line="360" w:lineRule="auto"/>
        <w:ind w:left="-709"/>
        <w:jc w:val="both"/>
        <w:rPr>
          <w:sz w:val="28"/>
          <w:szCs w:val="28"/>
        </w:rPr>
      </w:pPr>
    </w:p>
    <w:p w:rsidR="000E57C8" w:rsidRPr="00A05EA5" w:rsidRDefault="000E57C8" w:rsidP="00154FA5">
      <w:pPr>
        <w:ind w:left="-567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b/>
          <w:bCs/>
          <w:sz w:val="28"/>
          <w:szCs w:val="28"/>
        </w:rPr>
        <w:t>МОНИТОРИНГ УУД: ШАГ В БУДУЩЕЕ ПЕДАГОГИЧЕСКОЙ ПРОФЕССИИ.</w:t>
      </w:r>
      <w:r w:rsidRPr="00A05EA5">
        <w:rPr>
          <w:rFonts w:ascii="Times New Roman" w:hAnsi="Times New Roman" w:cs="Times New Roman"/>
          <w:sz w:val="28"/>
          <w:szCs w:val="28"/>
        </w:rPr>
        <w:br/>
      </w:r>
      <w:r w:rsidRPr="00A05EA5">
        <w:rPr>
          <w:rFonts w:ascii="Times New Roman" w:hAnsi="Times New Roman" w:cs="Times New Roman"/>
          <w:b/>
          <w:bCs/>
          <w:sz w:val="28"/>
          <w:szCs w:val="28"/>
        </w:rPr>
        <w:t>НОВЫЕ ПОНЯТИЯ – НОВЫЕ ЗАДАЧИ</w:t>
      </w:r>
    </w:p>
    <w:p w:rsidR="000E57C8" w:rsidRPr="00A05EA5" w:rsidRDefault="000E57C8" w:rsidP="00154FA5">
      <w:pPr>
        <w:ind w:left="-567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i/>
          <w:iCs/>
          <w:sz w:val="28"/>
          <w:szCs w:val="28"/>
        </w:rPr>
        <w:t>Автор:</w:t>
      </w:r>
      <w:r w:rsidRPr="00A05E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5EA5">
        <w:rPr>
          <w:rFonts w:ascii="Times New Roman" w:hAnsi="Times New Roman" w:cs="Times New Roman"/>
          <w:b/>
          <w:bCs/>
          <w:sz w:val="28"/>
          <w:szCs w:val="28"/>
        </w:rPr>
        <w:t>Битянова</w:t>
      </w:r>
      <w:proofErr w:type="spellEnd"/>
      <w:r w:rsidRPr="00A05EA5">
        <w:rPr>
          <w:rFonts w:ascii="Times New Roman" w:hAnsi="Times New Roman" w:cs="Times New Roman"/>
          <w:b/>
          <w:bCs/>
          <w:sz w:val="28"/>
          <w:szCs w:val="28"/>
        </w:rPr>
        <w:t xml:space="preserve"> М.Р.</w:t>
      </w:r>
      <w:r w:rsidRPr="00A05EA5">
        <w:rPr>
          <w:rFonts w:ascii="Times New Roman" w:hAnsi="Times New Roman" w:cs="Times New Roman"/>
          <w:i/>
          <w:iCs/>
          <w:sz w:val="28"/>
          <w:szCs w:val="28"/>
        </w:rPr>
        <w:t>, директор Центра психологического сопровождения образования «ТОЧКА ПСИ», канд. психол. наук.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>Образ будущего образования, создаваемый Стандартом, несомненно, привлекателен. В нем четко прослеживаются черты выпускника завтрашней школы. Этот выпускник обладает не только запасом знаний, но и позицией, компетенциями, готов к постоянному обновлению и даже преобразованию своего знания.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начального общего образования задает качественно новое представление о том, какими должны быть содержание начального образования и его образовательный результат. Меняются учебники, требования к образовательным программам учреждений и учебным планам. Меняется представление о критериях профессионального мастерства учителя, целях и методах его работы. </w:t>
      </w:r>
      <w:proofErr w:type="gramStart"/>
      <w:r w:rsidRPr="00A05E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5EA5">
        <w:rPr>
          <w:rFonts w:ascii="Times New Roman" w:hAnsi="Times New Roman" w:cs="Times New Roman"/>
          <w:sz w:val="28"/>
          <w:szCs w:val="28"/>
        </w:rPr>
        <w:t xml:space="preserve"> конечно же, изменения распространяются на содержание и способы оценки результата образования.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 xml:space="preserve">Теперь результативность складывается из сложного комплекса показателей, описывающих и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знаниевые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>, и даже личностные достижения ребенка. В профессиональную жизнь педагога входит понятие «универсальные учебные действия».</w:t>
      </w:r>
    </w:p>
    <w:p w:rsidR="000E57C8" w:rsidRPr="00A05EA5" w:rsidRDefault="000E57C8" w:rsidP="00154F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 xml:space="preserve"> «УЧИМСЯ УЧИТЬСЯ И ДЕЙСТВОВАТЬ»</w:t>
      </w:r>
      <w:proofErr w:type="gramStart"/>
      <w:r w:rsidRPr="00A05EA5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05EA5">
        <w:rPr>
          <w:rFonts w:ascii="Times New Roman" w:hAnsi="Times New Roman" w:cs="Times New Roman"/>
          <w:sz w:val="28"/>
          <w:szCs w:val="28"/>
        </w:rPr>
        <w:t>ОНИТОРИНГ МЕТАПРЕДМЕТНЫХ УНИВЕРСАЛЬНЫХ УЧЕБНЫХ ДЕЙСТВИЙ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>Учебно-методический комплект </w:t>
      </w:r>
      <w:r w:rsidRPr="00A05EA5">
        <w:rPr>
          <w:rFonts w:ascii="Times New Roman" w:hAnsi="Times New Roman" w:cs="Times New Roman"/>
          <w:b/>
          <w:bCs/>
          <w:sz w:val="28"/>
          <w:szCs w:val="28"/>
        </w:rPr>
        <w:t>«Учимся учиться и действовать»</w:t>
      </w:r>
      <w:r w:rsidRPr="00A05EA5">
        <w:rPr>
          <w:rFonts w:ascii="Times New Roman" w:hAnsi="Times New Roman" w:cs="Times New Roman"/>
          <w:sz w:val="28"/>
          <w:szCs w:val="28"/>
        </w:rPr>
        <w:t xml:space="preserve"> является продолжением программы </w:t>
      </w:r>
      <w:r w:rsidRPr="00A05EA5">
        <w:rPr>
          <w:rFonts w:ascii="Times New Roman" w:hAnsi="Times New Roman" w:cs="Times New Roman"/>
          <w:b/>
          <w:bCs/>
          <w:sz w:val="28"/>
          <w:szCs w:val="28"/>
        </w:rPr>
        <w:t>«Школьный старт»</w:t>
      </w:r>
      <w:r w:rsidRPr="00A05EA5">
        <w:rPr>
          <w:rFonts w:ascii="Times New Roman" w:hAnsi="Times New Roman" w:cs="Times New Roman"/>
          <w:sz w:val="28"/>
          <w:szCs w:val="28"/>
        </w:rPr>
        <w:t> и представляет собой программу педагогического мониторинга развития универсальных учебных действий учащихся 1–4 классов. В программе реализуется комплексный психолого-педагогический подход к отслеживанию и оценке процесса развития ребенка с первых недель его обучения в начальной школе и до конца 4 класса.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 xml:space="preserve">Диагностические мероприятия позволяют учителю выявить уровень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 xml:space="preserve"> важнейших УУД на каждом этапе обучения и определить педагогическую стратегию достижения каждым ребенком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соответствии с ФГОС НОО.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>Программа открывает уникальные возможности для индивидуализации процесса обучения и достижения каждым ребенком высокого образовательного результата на основании системного, комплексного изучения его продвижения по образовательной траектории.</w:t>
      </w:r>
    </w:p>
    <w:p w:rsidR="000E57C8" w:rsidRPr="00A05EA5" w:rsidRDefault="000905D8" w:rsidP="00154FA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76" o:spid="_x0000_s1030" type="#_x0000_t75" alt="http://www.zankov.ru/images/_user/otcratka/Start/UUD1_1.jpg" href="http://www.zankov.ru/images/_user/otcratka/Start/UUD1_1.j" style="position:absolute;left:0;text-align:left;margin-left:-28.2pt;margin-top:.35pt;width:150pt;height:213.75pt;z-index:-251661824;visibility:visible" wrapcoords="-108 0 -108 21524 21600 21524 21600 0 -108 0" o:button="t">
            <v:fill o:detectmouseclick="t"/>
            <v:imagedata r:id="rId17" o:title=""/>
            <w10:wrap type="through"/>
          </v:shape>
        </w:pict>
      </w:r>
      <w:r w:rsidR="000E57C8" w:rsidRPr="00A05EA5">
        <w:rPr>
          <w:rFonts w:ascii="Times New Roman" w:hAnsi="Times New Roman" w:cs="Times New Roman"/>
          <w:sz w:val="28"/>
          <w:szCs w:val="28"/>
        </w:rPr>
        <w:t>  </w:t>
      </w:r>
      <w:r>
        <w:rPr>
          <w:noProof/>
          <w:lang w:eastAsia="ru-RU"/>
        </w:rPr>
        <w:pict>
          <v:shape id="Рисунок 75" o:spid="_x0000_s1031" type="#_x0000_t75" alt="http://www.zankov.ru/images/_user/otcratka/Start/MetUUD.jpg" href="http://www.zankov.ru/images/_user/otcratka/Start/MetUUD.j" style="position:absolute;left:0;text-align:left;margin-left:136.05pt;margin-top:.35pt;width:152.25pt;height:212.3pt;z-index:-251660800;visibility:visible;mso-position-horizontal-relative:text;mso-position-vertical-relative:text" wrapcoords="-106 0 -106 21524 21600 21524 21600 0 -106 0" o:button="t">
            <v:fill o:detectmouseclick="t"/>
            <v:imagedata r:id="rId18" o:title=""/>
            <w10:wrap type="through"/>
          </v:shape>
        </w:pict>
      </w:r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Авторы комплекта:</w:t>
      </w:r>
      <w:r w:rsidR="000E57C8" w:rsidRPr="00A05EA5">
        <w:rPr>
          <w:rFonts w:ascii="Times New Roman" w:hAnsi="Times New Roman" w:cs="Times New Roman"/>
          <w:sz w:val="28"/>
          <w:szCs w:val="28"/>
        </w:rPr>
        <w:t> </w:t>
      </w:r>
      <w:r w:rsidR="000E57C8" w:rsidRPr="00A05EA5">
        <w:rPr>
          <w:rFonts w:ascii="Times New Roman" w:hAnsi="Times New Roman" w:cs="Times New Roman"/>
          <w:sz w:val="28"/>
          <w:szCs w:val="28"/>
        </w:rPr>
        <w:br/>
      </w:r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 xml:space="preserve">Т.В. </w:t>
      </w:r>
      <w:proofErr w:type="spellStart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Беглова</w:t>
      </w:r>
      <w:proofErr w:type="spellEnd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 xml:space="preserve">, М.Р. </w:t>
      </w:r>
      <w:proofErr w:type="spellStart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Битянова</w:t>
      </w:r>
      <w:proofErr w:type="spellEnd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 xml:space="preserve">, Т.В. Меркулова, А.Г. Теплицкая, под редакцией </w:t>
      </w:r>
      <w:proofErr w:type="spellStart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Start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сихол.н</w:t>
      </w:r>
      <w:proofErr w:type="spellEnd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 xml:space="preserve">. М.Р. </w:t>
      </w:r>
      <w:proofErr w:type="spellStart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Битяновой</w:t>
      </w:r>
      <w:proofErr w:type="spellEnd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 xml:space="preserve"> (Центр психологического сопровождения образования «ТОЧКА ПСИ», г. Москва), </w:t>
      </w:r>
      <w:proofErr w:type="spellStart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к.п.н</w:t>
      </w:r>
      <w:proofErr w:type="spellEnd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 xml:space="preserve">. С.Г. Яковлевой (Федеральный научно-методический центр им. Л.В. </w:t>
      </w:r>
      <w:proofErr w:type="spellStart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Занкова</w:t>
      </w:r>
      <w:proofErr w:type="spellEnd"/>
      <w:r w:rsidR="000E57C8" w:rsidRPr="00A05EA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>Подробное описание процедуры проведения диагностики, оценки и анализа результатов представлены в методических рекомендациях для учителя.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 xml:space="preserve">Диагностические мероприятия позволяют учителю выявить уровень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 xml:space="preserve"> важнейших УУД на всех этапах обучения и определить педагогическую стратегию по достижению каждым ребенком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соответствии с ФГОС НОО.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 xml:space="preserve">Комплект открывает уникальные возможности для индивидуализации процесса обучения и достижения каждым ребенком высокого образовательного результата на основании системного, комплексного изучения его продвижения по образовательной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траектории</w:t>
      </w:r>
      <w:proofErr w:type="gramStart"/>
      <w:r w:rsidRPr="00A05E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05EA5">
        <w:rPr>
          <w:rFonts w:ascii="Times New Roman" w:hAnsi="Times New Roman" w:cs="Times New Roman"/>
          <w:sz w:val="28"/>
          <w:szCs w:val="28"/>
        </w:rPr>
        <w:t>ачалом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 xml:space="preserve"> системной диагностической работы учителя является программа «Школьный старт», далее осуществляется ежегодное отслеживание процесса формирования УУД на основе единой «линейки» показателей. Комплект для 1 класса включает тетрадь для учащихся</w:t>
      </w:r>
      <w:r w:rsidR="007E6BA7">
        <w:rPr>
          <w:rFonts w:ascii="Times New Roman" w:hAnsi="Times New Roman" w:cs="Times New Roman"/>
          <w:sz w:val="28"/>
          <w:szCs w:val="28"/>
        </w:rPr>
        <w:t xml:space="preserve"> </w:t>
      </w:r>
      <w:r w:rsidRPr="00A05EA5">
        <w:rPr>
          <w:rFonts w:ascii="Times New Roman" w:hAnsi="Times New Roman" w:cs="Times New Roman"/>
          <w:sz w:val="28"/>
          <w:szCs w:val="28"/>
        </w:rPr>
        <w:t>с диагностическими заданиями «Учимся учиться и действовать» и методическое пособие для учителя.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b/>
          <w:bCs/>
          <w:sz w:val="28"/>
          <w:szCs w:val="28"/>
        </w:rPr>
        <w:t>Что дает учителю работа с тетрадью «Учимся учиться и действовать»</w:t>
      </w:r>
      <w:r w:rsidRPr="00A05EA5">
        <w:rPr>
          <w:rFonts w:ascii="Times New Roman" w:hAnsi="Times New Roman" w:cs="Times New Roman"/>
          <w:sz w:val="28"/>
          <w:szCs w:val="28"/>
        </w:rPr>
        <w:t> </w:t>
      </w:r>
      <w:r w:rsidRPr="00A05EA5">
        <w:rPr>
          <w:rFonts w:ascii="Times New Roman" w:hAnsi="Times New Roman" w:cs="Times New Roman"/>
          <w:sz w:val="28"/>
          <w:szCs w:val="28"/>
        </w:rPr>
        <w:br/>
        <w:t xml:space="preserve">В первом классе учитель получает возможность изучить уровень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 xml:space="preserve">  важнейших универсальных учебных действий. Их оценка </w:t>
      </w:r>
      <w:r w:rsidRPr="00A05EA5">
        <w:rPr>
          <w:rFonts w:ascii="Times New Roman" w:hAnsi="Times New Roman" w:cs="Times New Roman"/>
          <w:sz w:val="28"/>
          <w:szCs w:val="28"/>
        </w:rPr>
        <w:lastRenderedPageBreak/>
        <w:t>производится на базовом уровне, так как дети пока только в самом начале школьного пути. При разработке диагностических заданий учитывались особенности и навыков чтения первоклассников, скорость переработки ими учебной информации, способность работать с инструкцией самостоятельно, которые пока еще только формируются.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>Во втором классе к этим 8 универсальным учебным действиям добавятся еще восемь.</w:t>
      </w:r>
    </w:p>
    <w:p w:rsidR="000E57C8" w:rsidRPr="00A05EA5" w:rsidRDefault="000E57C8" w:rsidP="00154FA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>А в третьем и четвертом их будет уже более 30-ти!</w:t>
      </w:r>
    </w:p>
    <w:p w:rsidR="000E57C8" w:rsidRPr="00A05EA5" w:rsidRDefault="000905D8" w:rsidP="00154FA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4" o:spid="_x0000_i1029" type="#_x0000_t75" alt="http://www.zankov.ru/images/_user/otcratka/Start/UU11.jpg" style="width:450.4pt;height:277.1pt;visibility:visible">
            <v:imagedata r:id="rId19" o:title=""/>
          </v:shape>
        </w:pict>
      </w:r>
    </w:p>
    <w:p w:rsidR="000E57C8" w:rsidRPr="00A05EA5" w:rsidRDefault="000E57C8" w:rsidP="00154FA5">
      <w:pPr>
        <w:ind w:left="-567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t xml:space="preserve">Возрастные особенности учащихся 1 класса учтены и в форме диагностических заданий: это история-сказка, участвуя в которой дети помогают </w:t>
      </w:r>
      <w:r w:rsidR="007E6BA7">
        <w:rPr>
          <w:rFonts w:ascii="Times New Roman" w:hAnsi="Times New Roman" w:cs="Times New Roman"/>
          <w:sz w:val="28"/>
          <w:szCs w:val="28"/>
        </w:rPr>
        <w:t xml:space="preserve">учащимся лесной школы, </w:t>
      </w:r>
      <w:proofErr w:type="gramStart"/>
      <w:r w:rsidR="007E6BA7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C670AE">
        <w:rPr>
          <w:rFonts w:ascii="Times New Roman" w:hAnsi="Times New Roman" w:cs="Times New Roman"/>
          <w:sz w:val="28"/>
          <w:szCs w:val="28"/>
        </w:rPr>
        <w:t xml:space="preserve"> и их учителю </w:t>
      </w:r>
      <w:r w:rsidRPr="00A05EA5">
        <w:rPr>
          <w:rFonts w:ascii="Times New Roman" w:hAnsi="Times New Roman" w:cs="Times New Roman"/>
          <w:sz w:val="28"/>
          <w:szCs w:val="28"/>
        </w:rPr>
        <w:t xml:space="preserve">Еноту </w:t>
      </w:r>
      <w:proofErr w:type="spellStart"/>
      <w:r w:rsidRPr="00A05EA5">
        <w:rPr>
          <w:rFonts w:ascii="Times New Roman" w:hAnsi="Times New Roman" w:cs="Times New Roman"/>
          <w:sz w:val="28"/>
          <w:szCs w:val="28"/>
        </w:rPr>
        <w:t>Енотовичу</w:t>
      </w:r>
      <w:proofErr w:type="spellEnd"/>
      <w:r w:rsidRPr="00A05EA5">
        <w:rPr>
          <w:rFonts w:ascii="Times New Roman" w:hAnsi="Times New Roman" w:cs="Times New Roman"/>
          <w:sz w:val="28"/>
          <w:szCs w:val="28"/>
        </w:rPr>
        <w:t>. Все задания (2 варианта) дети выполняют в индивидуальной рабочей тетради «Учимся учиться и действовать».</w:t>
      </w:r>
    </w:p>
    <w:p w:rsidR="000E57C8" w:rsidRDefault="000905D8" w:rsidP="00154FA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73" o:spid="_x0000_s1032" type="#_x0000_t75" alt="http://www.zankov.ru/images/_user/otcratka/Start/UUD1_1.jpg" style="position:absolute;left:0;text-align:left;margin-left:-28.2pt;margin-top:.15pt;width:131.25pt;height:186.75pt;z-index:-251659776;visibility:visible" wrapcoords="-123 0 -123 21513 21600 21513 21600 0 -123 0">
            <v:imagedata r:id="rId20" o:title=""/>
            <w10:wrap type="through"/>
          </v:shape>
        </w:pict>
      </w:r>
      <w:r w:rsidR="000E57C8" w:rsidRPr="00A05EA5">
        <w:rPr>
          <w:rFonts w:ascii="Times New Roman" w:hAnsi="Times New Roman" w:cs="Times New Roman"/>
          <w:sz w:val="28"/>
          <w:szCs w:val="28"/>
        </w:rPr>
        <w:t>  Каждый вариант представляет собой 16 диагностических модулей, которые имеют одинаковую структуру: </w:t>
      </w:r>
      <w:r w:rsidR="000E57C8" w:rsidRPr="00A05EA5">
        <w:rPr>
          <w:rFonts w:ascii="Times New Roman" w:hAnsi="Times New Roman" w:cs="Times New Roman"/>
          <w:sz w:val="28"/>
          <w:szCs w:val="28"/>
        </w:rPr>
        <w:br/>
        <w:t>- введение,</w:t>
      </w:r>
      <w:r w:rsidR="000E57C8" w:rsidRPr="00A05EA5">
        <w:rPr>
          <w:rFonts w:ascii="Times New Roman" w:hAnsi="Times New Roman" w:cs="Times New Roman"/>
          <w:sz w:val="28"/>
          <w:szCs w:val="28"/>
        </w:rPr>
        <w:br/>
        <w:t>- образец,</w:t>
      </w:r>
      <w:r w:rsidR="000E57C8" w:rsidRPr="00A05EA5">
        <w:rPr>
          <w:rFonts w:ascii="Times New Roman" w:hAnsi="Times New Roman" w:cs="Times New Roman"/>
          <w:sz w:val="28"/>
          <w:szCs w:val="28"/>
        </w:rPr>
        <w:br/>
        <w:t>- три диагностических задания (А, Б, В)</w:t>
      </w:r>
    </w:p>
    <w:p w:rsidR="000E57C8" w:rsidRPr="00A05EA5" w:rsidRDefault="000E57C8" w:rsidP="00154FA5">
      <w:pPr>
        <w:ind w:left="-567"/>
        <w:rPr>
          <w:rFonts w:ascii="Times New Roman" w:hAnsi="Times New Roman" w:cs="Times New Roman"/>
          <w:sz w:val="28"/>
          <w:szCs w:val="28"/>
        </w:rPr>
      </w:pPr>
      <w:r w:rsidRPr="00A05EA5">
        <w:rPr>
          <w:rFonts w:ascii="Times New Roman" w:hAnsi="Times New Roman" w:cs="Times New Roman"/>
          <w:sz w:val="28"/>
          <w:szCs w:val="28"/>
        </w:rPr>
        <w:lastRenderedPageBreak/>
        <w:t>- и дополнительное задание, отмеченное значком </w:t>
      </w:r>
      <w:r w:rsidR="00090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0" o:spid="_x0000_i1030" type="#_x0000_t75" alt="http://www.zankov.ru/images/_user/otcratka/Start/uuZ.jpg" style="width:37.65pt;height:33.5pt;visibility:visible">
            <v:imagedata r:id="rId21" o:title=""/>
          </v:shape>
        </w:pict>
      </w:r>
    </w:p>
    <w:p w:rsidR="000E57C8" w:rsidRPr="00A05EA5" w:rsidRDefault="000E57C8" w:rsidP="00154FA5">
      <w:pPr>
        <w:pStyle w:val="jc"/>
        <w:spacing w:before="0" w:beforeAutospacing="0" w:after="120" w:afterAutospacing="0" w:line="360" w:lineRule="atLeast"/>
        <w:ind w:left="-927"/>
        <w:rPr>
          <w:color w:val="030303"/>
          <w:sz w:val="28"/>
          <w:szCs w:val="28"/>
        </w:rPr>
      </w:pPr>
      <w:r w:rsidRPr="00A05EA5">
        <w:rPr>
          <w:color w:val="030303"/>
          <w:sz w:val="28"/>
          <w:szCs w:val="28"/>
        </w:rPr>
        <w:t> </w:t>
      </w:r>
      <w:r w:rsidR="000905D8">
        <w:rPr>
          <w:noProof/>
          <w:color w:val="030303"/>
          <w:sz w:val="28"/>
          <w:szCs w:val="28"/>
        </w:rPr>
        <w:pict>
          <v:shape id="Рисунок 69" o:spid="_x0000_i1031" type="#_x0000_t75" alt="http://www.zankov.ru/images/_user/otcratka/Start/UU2.jpg" style="width:450.4pt;height:301.4pt;visibility:visible">
            <v:imagedata r:id="rId22" o:title=""/>
          </v:shape>
        </w:pict>
      </w:r>
    </w:p>
    <w:p w:rsidR="000E57C8" w:rsidRPr="00A05EA5" w:rsidRDefault="000E57C8" w:rsidP="00154FA5">
      <w:pPr>
        <w:pStyle w:val="a5"/>
        <w:spacing w:before="0" w:beforeAutospacing="0" w:after="120" w:afterAutospacing="0" w:line="360" w:lineRule="atLeast"/>
        <w:ind w:left="-927"/>
        <w:rPr>
          <w:color w:val="030303"/>
          <w:sz w:val="28"/>
          <w:szCs w:val="28"/>
        </w:rPr>
      </w:pPr>
      <w:r w:rsidRPr="00A05EA5">
        <w:rPr>
          <w:color w:val="030303"/>
          <w:sz w:val="28"/>
          <w:szCs w:val="28"/>
        </w:rPr>
        <w:t>Учебно-методический комплект</w:t>
      </w:r>
      <w:r w:rsidRPr="00A05EA5">
        <w:rPr>
          <w:rStyle w:val="apple-converted-space"/>
          <w:color w:val="030303"/>
          <w:sz w:val="28"/>
          <w:szCs w:val="28"/>
        </w:rPr>
        <w:t> </w:t>
      </w:r>
      <w:r w:rsidRPr="00A05EA5">
        <w:rPr>
          <w:rStyle w:val="a6"/>
          <w:color w:val="030303"/>
          <w:sz w:val="28"/>
          <w:szCs w:val="28"/>
        </w:rPr>
        <w:t>«Учимся учиться и действовать»</w:t>
      </w:r>
      <w:r w:rsidRPr="00A05EA5">
        <w:rPr>
          <w:rStyle w:val="apple-converted-space"/>
          <w:color w:val="030303"/>
          <w:sz w:val="28"/>
          <w:szCs w:val="28"/>
        </w:rPr>
        <w:t> </w:t>
      </w:r>
      <w:r w:rsidRPr="00A05EA5">
        <w:rPr>
          <w:color w:val="030303"/>
          <w:sz w:val="28"/>
          <w:szCs w:val="28"/>
        </w:rPr>
        <w:t xml:space="preserve">позволяет системно, профессионально и всесторонне изучать и корректировать результативность и качество образования каждого ребенка, что отвечает не только требованиям системы Л.В. </w:t>
      </w:r>
      <w:proofErr w:type="spellStart"/>
      <w:r w:rsidRPr="00A05EA5">
        <w:rPr>
          <w:color w:val="030303"/>
          <w:sz w:val="28"/>
          <w:szCs w:val="28"/>
        </w:rPr>
        <w:t>Занкова</w:t>
      </w:r>
      <w:proofErr w:type="spellEnd"/>
      <w:r w:rsidRPr="00A05EA5">
        <w:rPr>
          <w:color w:val="030303"/>
          <w:sz w:val="28"/>
          <w:szCs w:val="28"/>
        </w:rPr>
        <w:t>, но и ФГОС НОО.</w:t>
      </w:r>
    </w:p>
    <w:p w:rsidR="000E57C8" w:rsidRPr="00A05EA5" w:rsidRDefault="000E57C8" w:rsidP="00154FA5">
      <w:pPr>
        <w:pStyle w:val="a5"/>
        <w:spacing w:before="0" w:beforeAutospacing="0" w:after="120" w:afterAutospacing="0" w:line="360" w:lineRule="atLeast"/>
        <w:ind w:left="-927"/>
        <w:rPr>
          <w:color w:val="030303"/>
          <w:sz w:val="28"/>
          <w:szCs w:val="28"/>
        </w:rPr>
      </w:pPr>
      <w:r w:rsidRPr="00A05EA5">
        <w:rPr>
          <w:rStyle w:val="a6"/>
          <w:color w:val="030303"/>
          <w:sz w:val="28"/>
          <w:szCs w:val="28"/>
        </w:rPr>
        <w:t>Как научиться проводить диагностику</w:t>
      </w:r>
      <w:r w:rsidRPr="00A05EA5">
        <w:rPr>
          <w:color w:val="030303"/>
          <w:sz w:val="28"/>
          <w:szCs w:val="28"/>
        </w:rPr>
        <w:br/>
        <w:t>- Методическое пособие дает исчерпывающую информацию о проведении и обработке данных диагностики.</w:t>
      </w:r>
      <w:r w:rsidRPr="00A05EA5">
        <w:rPr>
          <w:color w:val="030303"/>
          <w:sz w:val="28"/>
          <w:szCs w:val="28"/>
        </w:rPr>
        <w:br/>
        <w:t xml:space="preserve">- Можно пройти обучение на однодневном семинаре, который проводят Центр психологического сопровождения образования «ТОЧКА ПСИ» и Федеральный научно-методический центр им. Л.В. </w:t>
      </w:r>
      <w:proofErr w:type="spellStart"/>
      <w:r w:rsidRPr="00A05EA5">
        <w:rPr>
          <w:color w:val="030303"/>
          <w:sz w:val="28"/>
          <w:szCs w:val="28"/>
        </w:rPr>
        <w:t>Занкова</w:t>
      </w:r>
      <w:proofErr w:type="spellEnd"/>
      <w:r w:rsidRPr="00A05EA5">
        <w:rPr>
          <w:color w:val="030303"/>
          <w:sz w:val="28"/>
          <w:szCs w:val="28"/>
        </w:rPr>
        <w:t>.</w:t>
      </w:r>
      <w:r w:rsidRPr="00A05EA5">
        <w:rPr>
          <w:rStyle w:val="apple-converted-space"/>
          <w:color w:val="030303"/>
          <w:sz w:val="28"/>
          <w:szCs w:val="28"/>
        </w:rPr>
        <w:t> </w:t>
      </w:r>
      <w:r w:rsidRPr="00A05EA5">
        <w:rPr>
          <w:color w:val="030303"/>
          <w:sz w:val="28"/>
          <w:szCs w:val="28"/>
        </w:rPr>
        <w:br/>
      </w:r>
      <w:r w:rsidRPr="00A05EA5">
        <w:rPr>
          <w:color w:val="030303"/>
          <w:sz w:val="28"/>
          <w:szCs w:val="28"/>
        </w:rPr>
        <w:br/>
      </w:r>
      <w:r w:rsidRPr="00A05EA5">
        <w:rPr>
          <w:rStyle w:val="a6"/>
          <w:color w:val="030303"/>
          <w:sz w:val="28"/>
          <w:szCs w:val="28"/>
        </w:rPr>
        <w:t>Какие пособия использовать для проведения мониторинга развития УУД учащихся?</w:t>
      </w:r>
    </w:p>
    <w:p w:rsidR="000E57C8" w:rsidRPr="00A05EA5" w:rsidRDefault="000E57C8" w:rsidP="00154FA5">
      <w:pPr>
        <w:pStyle w:val="a5"/>
        <w:spacing w:before="0" w:beforeAutospacing="0" w:after="120" w:afterAutospacing="0" w:line="360" w:lineRule="atLeast"/>
        <w:ind w:left="-927"/>
        <w:rPr>
          <w:color w:val="030303"/>
          <w:sz w:val="28"/>
          <w:szCs w:val="28"/>
        </w:rPr>
      </w:pPr>
      <w:r w:rsidRPr="00A05EA5">
        <w:rPr>
          <w:color w:val="030303"/>
          <w:sz w:val="28"/>
          <w:szCs w:val="28"/>
        </w:rPr>
        <w:t>В УМК</w:t>
      </w:r>
      <w:r w:rsidRPr="00A05EA5">
        <w:rPr>
          <w:rStyle w:val="apple-converted-space"/>
          <w:b/>
          <w:bCs/>
          <w:color w:val="030303"/>
          <w:sz w:val="28"/>
          <w:szCs w:val="28"/>
        </w:rPr>
        <w:t> </w:t>
      </w:r>
      <w:r w:rsidRPr="00A05EA5">
        <w:rPr>
          <w:rStyle w:val="a6"/>
          <w:color w:val="030303"/>
          <w:sz w:val="28"/>
          <w:szCs w:val="28"/>
        </w:rPr>
        <w:t>«Учимся учиться и действовать»</w:t>
      </w:r>
      <w:r w:rsidRPr="00A05EA5">
        <w:rPr>
          <w:rStyle w:val="apple-converted-space"/>
          <w:color w:val="030303"/>
          <w:sz w:val="28"/>
          <w:szCs w:val="28"/>
        </w:rPr>
        <w:t> </w:t>
      </w:r>
      <w:r w:rsidRPr="00A05EA5">
        <w:rPr>
          <w:color w:val="030303"/>
          <w:sz w:val="28"/>
          <w:szCs w:val="28"/>
        </w:rPr>
        <w:t>входят:</w:t>
      </w:r>
      <w:r w:rsidRPr="00A05EA5">
        <w:rPr>
          <w:color w:val="030303"/>
          <w:sz w:val="28"/>
          <w:szCs w:val="28"/>
        </w:rPr>
        <w:br/>
        <w:t>-</w:t>
      </w:r>
      <w:r w:rsidRPr="00A05EA5">
        <w:rPr>
          <w:rStyle w:val="apple-converted-space"/>
          <w:color w:val="030303"/>
          <w:sz w:val="28"/>
          <w:szCs w:val="28"/>
        </w:rPr>
        <w:t> </w:t>
      </w:r>
      <w:hyperlink r:id="rId23" w:history="1">
        <w:r w:rsidRPr="00A05EA5">
          <w:rPr>
            <w:rStyle w:val="a3"/>
            <w:color w:val="888888"/>
            <w:sz w:val="28"/>
            <w:szCs w:val="28"/>
          </w:rPr>
          <w:t>рабочая тетрадь для первоклассников</w:t>
        </w:r>
        <w:proofErr w:type="gramStart"/>
      </w:hyperlink>
      <w:r w:rsidRPr="00A05EA5">
        <w:rPr>
          <w:rStyle w:val="apple-converted-space"/>
          <w:color w:val="030303"/>
          <w:sz w:val="28"/>
          <w:szCs w:val="28"/>
        </w:rPr>
        <w:t> </w:t>
      </w:r>
      <w:r w:rsidR="00565DDD">
        <w:rPr>
          <w:rStyle w:val="apple-converted-space"/>
          <w:color w:val="030303"/>
          <w:sz w:val="28"/>
          <w:szCs w:val="28"/>
        </w:rPr>
        <w:t>У</w:t>
      </w:r>
      <w:proofErr w:type="gramEnd"/>
      <w:r w:rsidR="00565DDD">
        <w:rPr>
          <w:rStyle w:val="apple-converted-space"/>
          <w:color w:val="030303"/>
          <w:sz w:val="28"/>
          <w:szCs w:val="28"/>
        </w:rPr>
        <w:t xml:space="preserve">чимся учиться и действовать </w:t>
      </w:r>
      <w:r w:rsidRPr="00A05EA5">
        <w:rPr>
          <w:color w:val="030303"/>
          <w:sz w:val="28"/>
          <w:szCs w:val="28"/>
        </w:rPr>
        <w:t>(авторы</w:t>
      </w:r>
      <w:r w:rsidRPr="00A05EA5">
        <w:rPr>
          <w:rStyle w:val="apple-converted-space"/>
          <w:color w:val="030303"/>
          <w:sz w:val="28"/>
          <w:szCs w:val="28"/>
        </w:rPr>
        <w:t> </w:t>
      </w:r>
      <w:proofErr w:type="spellStart"/>
      <w:r w:rsidRPr="00A05EA5">
        <w:rPr>
          <w:rStyle w:val="a4"/>
          <w:color w:val="030303"/>
          <w:sz w:val="28"/>
          <w:szCs w:val="28"/>
        </w:rPr>
        <w:t>Битянова</w:t>
      </w:r>
      <w:proofErr w:type="spellEnd"/>
      <w:r w:rsidRPr="00A05EA5">
        <w:rPr>
          <w:rStyle w:val="a4"/>
          <w:color w:val="030303"/>
          <w:sz w:val="28"/>
          <w:szCs w:val="28"/>
        </w:rPr>
        <w:t xml:space="preserve"> М.Р., </w:t>
      </w:r>
      <w:proofErr w:type="spellStart"/>
      <w:r w:rsidRPr="00A05EA5">
        <w:rPr>
          <w:rStyle w:val="a4"/>
          <w:color w:val="030303"/>
          <w:sz w:val="28"/>
          <w:szCs w:val="28"/>
        </w:rPr>
        <w:t>Беглова</w:t>
      </w:r>
      <w:proofErr w:type="spellEnd"/>
      <w:r w:rsidRPr="00A05EA5">
        <w:rPr>
          <w:rStyle w:val="a4"/>
          <w:color w:val="030303"/>
          <w:sz w:val="28"/>
          <w:szCs w:val="28"/>
        </w:rPr>
        <w:t xml:space="preserve"> Т.В., Меркулова Т.В., Теплицкая А.Г</w:t>
      </w:r>
      <w:r w:rsidRPr="00A05EA5">
        <w:rPr>
          <w:color w:val="030303"/>
          <w:sz w:val="28"/>
          <w:szCs w:val="28"/>
        </w:rPr>
        <w:t>.);</w:t>
      </w:r>
      <w:r w:rsidR="00565DDD">
        <w:rPr>
          <w:color w:val="030303"/>
          <w:sz w:val="28"/>
          <w:szCs w:val="28"/>
        </w:rPr>
        <w:t xml:space="preserve"> (</w:t>
      </w:r>
      <w:r w:rsidR="00565DDD" w:rsidRPr="00565DDD">
        <w:rPr>
          <w:b/>
          <w:color w:val="030303"/>
          <w:sz w:val="28"/>
          <w:szCs w:val="28"/>
        </w:rPr>
        <w:t xml:space="preserve">130 </w:t>
      </w:r>
      <w:proofErr w:type="spellStart"/>
      <w:r w:rsidR="00565DDD" w:rsidRPr="00565DDD">
        <w:rPr>
          <w:b/>
          <w:color w:val="030303"/>
          <w:sz w:val="28"/>
          <w:szCs w:val="28"/>
        </w:rPr>
        <w:t>руб</w:t>
      </w:r>
      <w:proofErr w:type="spellEnd"/>
      <w:r w:rsidR="00565DDD">
        <w:rPr>
          <w:color w:val="030303"/>
          <w:sz w:val="28"/>
          <w:szCs w:val="28"/>
        </w:rPr>
        <w:t>)</w:t>
      </w:r>
      <w:r w:rsidRPr="00A05EA5">
        <w:rPr>
          <w:color w:val="030303"/>
          <w:sz w:val="28"/>
          <w:szCs w:val="28"/>
        </w:rPr>
        <w:br/>
        <w:t>-</w:t>
      </w:r>
      <w:r w:rsidRPr="00A05EA5">
        <w:rPr>
          <w:rStyle w:val="apple-converted-space"/>
          <w:color w:val="030303"/>
          <w:sz w:val="28"/>
          <w:szCs w:val="28"/>
        </w:rPr>
        <w:t> </w:t>
      </w:r>
      <w:hyperlink r:id="rId24" w:history="1">
        <w:r w:rsidRPr="00A05EA5">
          <w:rPr>
            <w:rStyle w:val="a3"/>
            <w:color w:val="888888"/>
            <w:sz w:val="28"/>
            <w:szCs w:val="28"/>
          </w:rPr>
          <w:t>методические рекомендации</w:t>
        </w:r>
        <w:r w:rsidRPr="00A05EA5">
          <w:rPr>
            <w:rStyle w:val="apple-converted-space"/>
            <w:color w:val="888888"/>
            <w:sz w:val="28"/>
            <w:szCs w:val="28"/>
          </w:rPr>
          <w:t> </w:t>
        </w:r>
      </w:hyperlink>
      <w:r w:rsidRPr="00A05EA5">
        <w:rPr>
          <w:color w:val="030303"/>
          <w:sz w:val="28"/>
          <w:szCs w:val="28"/>
        </w:rPr>
        <w:t>к ней (авторы</w:t>
      </w:r>
      <w:r w:rsidRPr="00A05EA5">
        <w:rPr>
          <w:rStyle w:val="apple-converted-space"/>
          <w:color w:val="030303"/>
          <w:sz w:val="28"/>
          <w:szCs w:val="28"/>
        </w:rPr>
        <w:t> </w:t>
      </w:r>
      <w:proofErr w:type="spellStart"/>
      <w:r w:rsidRPr="00A05EA5">
        <w:rPr>
          <w:rStyle w:val="a4"/>
          <w:color w:val="030303"/>
          <w:sz w:val="28"/>
          <w:szCs w:val="28"/>
        </w:rPr>
        <w:t>Битянова</w:t>
      </w:r>
      <w:proofErr w:type="spellEnd"/>
      <w:r w:rsidRPr="00A05EA5">
        <w:rPr>
          <w:rStyle w:val="a4"/>
          <w:color w:val="030303"/>
          <w:sz w:val="28"/>
          <w:szCs w:val="28"/>
        </w:rPr>
        <w:t xml:space="preserve"> М.Р., </w:t>
      </w:r>
      <w:proofErr w:type="spellStart"/>
      <w:r w:rsidRPr="00A05EA5">
        <w:rPr>
          <w:rStyle w:val="a4"/>
          <w:color w:val="030303"/>
          <w:sz w:val="28"/>
          <w:szCs w:val="28"/>
        </w:rPr>
        <w:t>Беглова</w:t>
      </w:r>
      <w:proofErr w:type="spellEnd"/>
      <w:r w:rsidRPr="00A05EA5">
        <w:rPr>
          <w:rStyle w:val="a4"/>
          <w:color w:val="030303"/>
          <w:sz w:val="28"/>
          <w:szCs w:val="28"/>
        </w:rPr>
        <w:t xml:space="preserve"> Т.В., Меркулова Т.В., Теплицкая А.Г</w:t>
      </w:r>
      <w:r w:rsidRPr="00A05EA5">
        <w:rPr>
          <w:color w:val="030303"/>
          <w:sz w:val="28"/>
          <w:szCs w:val="28"/>
        </w:rPr>
        <w:t>.).</w:t>
      </w:r>
      <w:r w:rsidR="00565DDD">
        <w:rPr>
          <w:color w:val="030303"/>
          <w:sz w:val="28"/>
          <w:szCs w:val="28"/>
        </w:rPr>
        <w:t>(</w:t>
      </w:r>
      <w:r w:rsidR="00565DDD" w:rsidRPr="00565DDD">
        <w:rPr>
          <w:b/>
          <w:color w:val="030303"/>
          <w:sz w:val="28"/>
          <w:szCs w:val="28"/>
        </w:rPr>
        <w:t xml:space="preserve">50 </w:t>
      </w:r>
      <w:proofErr w:type="spellStart"/>
      <w:r w:rsidR="00565DDD" w:rsidRPr="00565DDD">
        <w:rPr>
          <w:b/>
          <w:color w:val="030303"/>
          <w:sz w:val="28"/>
          <w:szCs w:val="28"/>
        </w:rPr>
        <w:t>руб</w:t>
      </w:r>
      <w:proofErr w:type="spellEnd"/>
      <w:r w:rsidR="00565DDD">
        <w:rPr>
          <w:color w:val="030303"/>
          <w:sz w:val="28"/>
          <w:szCs w:val="28"/>
        </w:rPr>
        <w:t>)</w:t>
      </w:r>
    </w:p>
    <w:p w:rsidR="000E57C8" w:rsidRDefault="000E57C8"/>
    <w:sectPr w:rsidR="000E57C8" w:rsidSect="0093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1F"/>
    <w:rsid w:val="00012E1D"/>
    <w:rsid w:val="000905D8"/>
    <w:rsid w:val="000E57C8"/>
    <w:rsid w:val="00120E1F"/>
    <w:rsid w:val="00154FA5"/>
    <w:rsid w:val="002210E1"/>
    <w:rsid w:val="00314275"/>
    <w:rsid w:val="00421F93"/>
    <w:rsid w:val="00565DDD"/>
    <w:rsid w:val="007124AC"/>
    <w:rsid w:val="00780F35"/>
    <w:rsid w:val="007C532B"/>
    <w:rsid w:val="007E6BA7"/>
    <w:rsid w:val="009360C6"/>
    <w:rsid w:val="00A05EA5"/>
    <w:rsid w:val="00B0025F"/>
    <w:rsid w:val="00B411A1"/>
    <w:rsid w:val="00B85B32"/>
    <w:rsid w:val="00C670AE"/>
    <w:rsid w:val="00C71AA4"/>
    <w:rsid w:val="00E17BF5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4FA5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154FA5"/>
  </w:style>
  <w:style w:type="character" w:styleId="a4">
    <w:name w:val="Emphasis"/>
    <w:basedOn w:val="a0"/>
    <w:uiPriority w:val="99"/>
    <w:qFormat/>
    <w:rsid w:val="00154FA5"/>
    <w:rPr>
      <w:i/>
      <w:iCs/>
    </w:rPr>
  </w:style>
  <w:style w:type="character" w:customStyle="1" w:styleId="apple-converted-space">
    <w:name w:val="apple-converted-space"/>
    <w:basedOn w:val="a0"/>
    <w:uiPriority w:val="99"/>
    <w:rsid w:val="00154FA5"/>
  </w:style>
  <w:style w:type="paragraph" w:styleId="a5">
    <w:name w:val="Normal (Web)"/>
    <w:basedOn w:val="a"/>
    <w:uiPriority w:val="99"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54FA5"/>
    <w:rPr>
      <w:b/>
      <w:bCs/>
    </w:rPr>
  </w:style>
  <w:style w:type="paragraph" w:customStyle="1" w:styleId="jc">
    <w:name w:val="jc"/>
    <w:basedOn w:val="a"/>
    <w:uiPriority w:val="99"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uiPriority w:val="99"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uiPriority w:val="99"/>
    <w:rsid w:val="00154FA5"/>
  </w:style>
  <w:style w:type="paragraph" w:styleId="a7">
    <w:name w:val="Balloon Text"/>
    <w:basedOn w:val="a"/>
    <w:link w:val="a8"/>
    <w:uiPriority w:val="99"/>
    <w:semiHidden/>
    <w:rsid w:val="0015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4FA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E6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zankov.ru/catalog/one/item=533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ankov.ru/catalog/one/item=533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zankov.ru/catalog/one/item=568" TargetMode="External"/><Relationship Id="rId5" Type="http://schemas.openxmlformats.org/officeDocument/2006/relationships/hyperlink" Target="http://www.zankov.ru/catalog/one/item=532" TargetMode="External"/><Relationship Id="rId15" Type="http://schemas.openxmlformats.org/officeDocument/2006/relationships/hyperlink" Target="http://www.zankov.ru/catalog/one/item=532" TargetMode="External"/><Relationship Id="rId23" Type="http://schemas.openxmlformats.org/officeDocument/2006/relationships/hyperlink" Target="http://www.zankov.ru/catalog/one/item=567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 сформированности у младших школьников УУД</vt:lpstr>
    </vt:vector>
  </TitlesOfParts>
  <Company>kriro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 сформированности у младших школьников УУД</dc:title>
  <dc:subject/>
  <dc:creator>Ирина Котречко</dc:creator>
  <cp:keywords/>
  <dc:description/>
  <cp:lastModifiedBy>работа</cp:lastModifiedBy>
  <cp:revision>6</cp:revision>
  <dcterms:created xsi:type="dcterms:W3CDTF">2013-03-08T07:37:00Z</dcterms:created>
  <dcterms:modified xsi:type="dcterms:W3CDTF">2013-03-17T06:59:00Z</dcterms:modified>
</cp:coreProperties>
</file>