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5D" w:rsidRDefault="00CC595D" w:rsidP="00CC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61" w:rsidRPr="008D3D61" w:rsidRDefault="008D3D61" w:rsidP="00B9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1">
        <w:rPr>
          <w:rFonts w:ascii="Times New Roman" w:hAnsi="Times New Roman" w:cs="Times New Roman"/>
          <w:b/>
          <w:sz w:val="28"/>
          <w:szCs w:val="28"/>
        </w:rPr>
        <w:t xml:space="preserve">Итоги анализа информации </w:t>
      </w:r>
    </w:p>
    <w:p w:rsidR="008D3D61" w:rsidRPr="008D3D61" w:rsidRDefault="008D3D61" w:rsidP="00B9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D3D6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8D3D61" w:rsidRPr="008D3D61" w:rsidRDefault="008D3D61" w:rsidP="00B91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61">
        <w:rPr>
          <w:rFonts w:ascii="Times New Roman" w:hAnsi="Times New Roman" w:cs="Times New Roman"/>
          <w:b/>
          <w:sz w:val="28"/>
          <w:szCs w:val="28"/>
        </w:rPr>
        <w:t>в 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3D61">
        <w:rPr>
          <w:rFonts w:ascii="Times New Roman" w:hAnsi="Times New Roman" w:cs="Times New Roman"/>
          <w:b/>
          <w:sz w:val="28"/>
          <w:szCs w:val="28"/>
        </w:rPr>
        <w:t xml:space="preserve"> Юго-Восточного округа.</w:t>
      </w:r>
    </w:p>
    <w:p w:rsidR="00B91332" w:rsidRDefault="00B91332" w:rsidP="008D3D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8D3D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письма ГБОУ ДПО ЦПК «Нефтегорский РЦ»  от 01.12.2016 г. №135</w:t>
      </w:r>
      <w:r w:rsidR="00B91332">
        <w:rPr>
          <w:rFonts w:ascii="Times New Roman" w:hAnsi="Times New Roman" w:cs="Times New Roman"/>
          <w:sz w:val="28"/>
          <w:szCs w:val="28"/>
        </w:rPr>
        <w:t>,</w:t>
      </w:r>
      <w:r w:rsidRPr="008D3D61">
        <w:rPr>
          <w:sz w:val="28"/>
          <w:szCs w:val="28"/>
        </w:rPr>
        <w:t xml:space="preserve"> </w:t>
      </w:r>
      <w:r w:rsidRPr="008D3D61">
        <w:rPr>
          <w:rFonts w:ascii="Times New Roman" w:hAnsi="Times New Roman" w:cs="Times New Roman"/>
          <w:sz w:val="28"/>
          <w:szCs w:val="28"/>
        </w:rPr>
        <w:t>в целях обобщения опыта работы образовательных учреждений по созданию модели внеурочной деятельности в рамках реализации ФГОС и в рамках реализации государственного задания</w:t>
      </w:r>
      <w:r w:rsidR="00B91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Ресурсный центр в декабре 2016 года  провёл </w:t>
      </w:r>
      <w:r w:rsidRPr="00EB3019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по </w:t>
      </w:r>
      <w:r w:rsidRPr="00E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B3019">
        <w:rPr>
          <w:rFonts w:ascii="Times New Roman" w:hAnsi="Times New Roman" w:cs="Times New Roman"/>
          <w:sz w:val="28"/>
          <w:szCs w:val="28"/>
        </w:rPr>
        <w:t xml:space="preserve"> внеурочной деятельности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E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округа.</w:t>
      </w:r>
      <w:proofErr w:type="gramEnd"/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анализа: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наличие нормативной документации в ОУ по организации внеурочной деятельности;</w:t>
      </w:r>
    </w:p>
    <w:p w:rsidR="00A630C5" w:rsidRDefault="00A630C5" w:rsidP="00A630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существующие  модели внеурочной деятельности в ОУ округа;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организационно-содержательное обеспечение процесса организации внеурочной деятельности;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наличие учёта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результатов внеурочной деятельности учащихся</w:t>
      </w:r>
    </w:p>
    <w:p w:rsidR="008D3D61" w:rsidRDefault="008D3D61" w:rsidP="00E5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1332">
        <w:rPr>
          <w:rFonts w:ascii="Times New Roman" w:hAnsi="Times New Roman" w:cs="Times New Roman"/>
          <w:sz w:val="28"/>
          <w:szCs w:val="28"/>
        </w:rPr>
        <w:t>мониторинге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все 21 О</w:t>
      </w:r>
      <w:r w:rsidR="00B91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округа (100%).</w:t>
      </w:r>
    </w:p>
    <w:p w:rsidR="008D3D61" w:rsidRDefault="008D3D61" w:rsidP="008D3D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организации внеурочной деятельности в ОО методистом РЦ была разработана карта оценивания. </w:t>
      </w:r>
    </w:p>
    <w:p w:rsidR="008D3D61" w:rsidRDefault="008D3D61" w:rsidP="008D3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36">
        <w:rPr>
          <w:rFonts w:ascii="Times New Roman" w:hAnsi="Times New Roman" w:cs="Times New Roman"/>
          <w:b/>
          <w:sz w:val="28"/>
          <w:szCs w:val="28"/>
        </w:rPr>
        <w:t>1.</w:t>
      </w:r>
      <w:r w:rsidRPr="00695902">
        <w:rPr>
          <w:rFonts w:ascii="Times New Roman" w:hAnsi="Times New Roman" w:cs="Times New Roman"/>
          <w:sz w:val="28"/>
          <w:szCs w:val="28"/>
        </w:rPr>
        <w:t xml:space="preserve"> </w:t>
      </w:r>
      <w:r w:rsidRPr="00695902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процесса организации внеурочной деятельности</w:t>
      </w:r>
    </w:p>
    <w:p w:rsidR="00CC595D" w:rsidRPr="00AB1D9B" w:rsidRDefault="00CC595D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8D3D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внеурочной  деятельности </w:t>
      </w:r>
      <w:r w:rsidR="008D3D61">
        <w:rPr>
          <w:rFonts w:ascii="Times New Roman" w:hAnsi="Times New Roman" w:cs="Times New Roman"/>
          <w:sz w:val="28"/>
          <w:szCs w:val="28"/>
        </w:rPr>
        <w:t>имеется в 20 из 21 ОО (кроме ГБОУ СОШ с.Патровка)</w:t>
      </w:r>
    </w:p>
    <w:p w:rsidR="006C2CC9" w:rsidRDefault="00CC595D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5D">
        <w:rPr>
          <w:rFonts w:ascii="Times New Roman" w:hAnsi="Times New Roman" w:cs="Times New Roman"/>
          <w:bCs/>
          <w:sz w:val="28"/>
          <w:szCs w:val="28"/>
        </w:rPr>
        <w:lastRenderedPageBreak/>
        <w:t>Положени</w:t>
      </w:r>
      <w:r w:rsidR="006A51A3">
        <w:rPr>
          <w:rFonts w:ascii="Times New Roman" w:hAnsi="Times New Roman" w:cs="Times New Roman"/>
          <w:bCs/>
          <w:sz w:val="28"/>
          <w:szCs w:val="28"/>
        </w:rPr>
        <w:t>е</w:t>
      </w:r>
      <w:r w:rsidRPr="00CC595D">
        <w:rPr>
          <w:rFonts w:ascii="Times New Roman" w:hAnsi="Times New Roman" w:cs="Times New Roman"/>
          <w:bCs/>
          <w:sz w:val="28"/>
          <w:szCs w:val="28"/>
        </w:rPr>
        <w:t xml:space="preserve"> о разработке и утверждении программ  внеурочной деятельности</w:t>
      </w:r>
      <w:r w:rsidR="006A51A3">
        <w:rPr>
          <w:rFonts w:ascii="Times New Roman" w:hAnsi="Times New Roman" w:cs="Times New Roman"/>
          <w:bCs/>
          <w:sz w:val="28"/>
          <w:szCs w:val="28"/>
        </w:rPr>
        <w:t xml:space="preserve"> имеется в </w:t>
      </w:r>
      <w:r w:rsidR="000D250F">
        <w:rPr>
          <w:rFonts w:ascii="Times New Roman" w:hAnsi="Times New Roman" w:cs="Times New Roman"/>
          <w:sz w:val="28"/>
          <w:szCs w:val="28"/>
        </w:rPr>
        <w:t xml:space="preserve">  1</w:t>
      </w:r>
      <w:r w:rsidR="008D3D61">
        <w:rPr>
          <w:rFonts w:ascii="Times New Roman" w:hAnsi="Times New Roman" w:cs="Times New Roman"/>
          <w:sz w:val="28"/>
          <w:szCs w:val="28"/>
        </w:rPr>
        <w:t>9</w:t>
      </w:r>
      <w:r w:rsidR="006A51A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что составляет 90,5 % (отсутствует разработанное организацией Положение о разработке программ внеурочной деятельности, либо является частью Положения об организации внеурочной деятельности в двух ОО</w:t>
      </w:r>
      <w:r w:rsidR="00CF47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372CA">
        <w:rPr>
          <w:rFonts w:ascii="Times New Roman" w:hAnsi="Times New Roman" w:cs="Times New Roman"/>
          <w:sz w:val="28"/>
          <w:szCs w:val="28"/>
        </w:rPr>
        <w:t xml:space="preserve"> </w:t>
      </w:r>
      <w:r w:rsidR="006A51A3">
        <w:rPr>
          <w:rFonts w:ascii="Times New Roman" w:hAnsi="Times New Roman" w:cs="Times New Roman"/>
          <w:sz w:val="28"/>
          <w:szCs w:val="28"/>
        </w:rPr>
        <w:t>ГБОУ СОШ с.Патровка и ГБОУ СОШ с</w:t>
      </w:r>
      <w:proofErr w:type="gramStart"/>
      <w:r w:rsidR="006A51A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A51A3">
        <w:rPr>
          <w:rFonts w:ascii="Times New Roman" w:hAnsi="Times New Roman" w:cs="Times New Roman"/>
          <w:sz w:val="28"/>
          <w:szCs w:val="28"/>
        </w:rPr>
        <w:t>лексеевка)</w:t>
      </w:r>
    </w:p>
    <w:p w:rsidR="009051E0" w:rsidRDefault="009051E0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150A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(</w:t>
      </w:r>
      <w:r w:rsidR="00150A2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A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 имеются в наличии 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27013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27013">
        <w:rPr>
          <w:rFonts w:ascii="Times New Roman" w:hAnsi="Times New Roman" w:cs="Times New Roman"/>
          <w:bCs/>
          <w:sz w:val="28"/>
          <w:szCs w:val="28"/>
        </w:rPr>
        <w:t xml:space="preserve"> родителей и детей о выборе направлений или программ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(кроме ГБОУ СОШ с.Самовольно-Ивановка</w:t>
      </w:r>
      <w:r w:rsidR="00150A25" w:rsidRPr="00150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A25">
        <w:rPr>
          <w:rFonts w:ascii="Times New Roman" w:hAnsi="Times New Roman" w:cs="Times New Roman"/>
          <w:bCs/>
          <w:sz w:val="28"/>
          <w:szCs w:val="28"/>
        </w:rPr>
        <w:t>и ГБОУ СОШ с.Алексеевка (проводится анкетирование)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051E0" w:rsidRDefault="00EB6A43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A25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 </w:t>
      </w:r>
      <w:r w:rsidR="00150A2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имеются Журналы посещаемости внеурочной деятельности.</w:t>
      </w:r>
    </w:p>
    <w:p w:rsidR="006C2CC9" w:rsidRDefault="00597DD4" w:rsidP="00E51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учреждениях (33% от общего количества ОО) имеются договоры о взаимодействии с социальными партнёрами в рамках реализации внеурочной деятельности: ГБОУ СОШ с. </w:t>
      </w:r>
      <w:r w:rsidR="00B27013">
        <w:rPr>
          <w:rFonts w:ascii="Times New Roman" w:hAnsi="Times New Roman" w:cs="Times New Roman"/>
          <w:bCs/>
          <w:sz w:val="28"/>
          <w:szCs w:val="28"/>
        </w:rPr>
        <w:t xml:space="preserve">Алексеевка, </w:t>
      </w:r>
      <w:r>
        <w:rPr>
          <w:rFonts w:ascii="Times New Roman" w:hAnsi="Times New Roman" w:cs="Times New Roman"/>
          <w:bCs/>
          <w:sz w:val="28"/>
          <w:szCs w:val="28"/>
        </w:rPr>
        <w:t>ГБОУ СОШ</w:t>
      </w:r>
      <w:r w:rsidR="0026139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«ОЦ»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орское</w:t>
      </w:r>
      <w:r w:rsidR="0026139B">
        <w:rPr>
          <w:rFonts w:ascii="Times New Roman" w:hAnsi="Times New Roman" w:cs="Times New Roman"/>
          <w:bCs/>
          <w:sz w:val="28"/>
          <w:szCs w:val="28"/>
        </w:rPr>
        <w:t>,</w:t>
      </w:r>
      <w:r w:rsidR="00A26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ГБОУ СОШ с. </w:t>
      </w:r>
      <w:r w:rsidR="00A26324">
        <w:rPr>
          <w:rFonts w:ascii="Times New Roman" w:hAnsi="Times New Roman" w:cs="Times New Roman"/>
          <w:bCs/>
          <w:sz w:val="28"/>
          <w:szCs w:val="28"/>
        </w:rPr>
        <w:t>Герасимовка</w:t>
      </w:r>
      <w:r w:rsidR="006C2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ГБОУ СОШ с. </w:t>
      </w:r>
      <w:r w:rsidR="006C2C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амовольно</w:t>
      </w:r>
      <w:r w:rsidR="006C2CC9">
        <w:rPr>
          <w:rFonts w:ascii="Times New Roman" w:hAnsi="Times New Roman" w:cs="Times New Roman"/>
          <w:sz w:val="28"/>
          <w:szCs w:val="28"/>
        </w:rPr>
        <w:t xml:space="preserve">-Ивановка,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D06C1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г.Нефтегорска</w:t>
      </w:r>
      <w:r w:rsidR="00DC57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DC5739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г.Нефтегорска</w:t>
      </w:r>
      <w:r w:rsidR="00DC5739">
        <w:rPr>
          <w:rFonts w:ascii="Times New Roman" w:hAnsi="Times New Roman" w:cs="Times New Roman"/>
          <w:sz w:val="28"/>
          <w:szCs w:val="28"/>
        </w:rPr>
        <w:t>,</w:t>
      </w:r>
      <w:r w:rsidR="008D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СОШ с. Богдановка.</w:t>
      </w:r>
    </w:p>
    <w:p w:rsidR="007372CA" w:rsidRDefault="007372CA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C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F71">
        <w:rPr>
          <w:rFonts w:ascii="Times New Roman" w:hAnsi="Times New Roman" w:cs="Times New Roman"/>
          <w:sz w:val="28"/>
          <w:szCs w:val="28"/>
        </w:rPr>
        <w:t>основные 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внеурочной деятельности – Положение об организации внеурочной деятельности, Положение о разработке и утверждении рабочих программ внеурочной деятельности, Журнал учёта посещаемости внеурочной деятельности и заявления родителей</w:t>
      </w:r>
      <w:r w:rsidR="00F14984">
        <w:rPr>
          <w:rFonts w:ascii="Times New Roman" w:hAnsi="Times New Roman" w:cs="Times New Roman"/>
          <w:sz w:val="28"/>
          <w:szCs w:val="28"/>
        </w:rPr>
        <w:t xml:space="preserve"> о выборе программ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– имеются в наличии почти у всех образовательных учреждений округа.</w:t>
      </w:r>
    </w:p>
    <w:p w:rsidR="00B52D08" w:rsidRPr="008A1C1A" w:rsidRDefault="00B52D08" w:rsidP="00B52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1C1A">
        <w:rPr>
          <w:rFonts w:ascii="Times New Roman" w:hAnsi="Times New Roman" w:cs="Times New Roman"/>
          <w:b/>
          <w:sz w:val="28"/>
          <w:szCs w:val="28"/>
        </w:rPr>
        <w:t>.</w:t>
      </w:r>
      <w:r w:rsidR="00A630C5" w:rsidRPr="00A630C5">
        <w:rPr>
          <w:rFonts w:ascii="Times New Roman" w:hAnsi="Times New Roman" w:cs="Times New Roman"/>
          <w:sz w:val="28"/>
          <w:szCs w:val="28"/>
        </w:rPr>
        <w:t xml:space="preserve"> </w:t>
      </w:r>
      <w:r w:rsidR="00A630C5" w:rsidRPr="00A630C5">
        <w:rPr>
          <w:rFonts w:ascii="Times New Roman" w:hAnsi="Times New Roman" w:cs="Times New Roman"/>
          <w:b/>
          <w:sz w:val="28"/>
          <w:szCs w:val="28"/>
        </w:rPr>
        <w:t>Модель организации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2D08" w:rsidRDefault="00A630C5" w:rsidP="007E4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2D08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880265">
        <w:rPr>
          <w:rFonts w:ascii="Times New Roman" w:hAnsi="Times New Roman" w:cs="Times New Roman"/>
          <w:sz w:val="28"/>
          <w:szCs w:val="28"/>
        </w:rPr>
        <w:t>1</w:t>
      </w:r>
      <w:r w:rsidR="007E4D89">
        <w:rPr>
          <w:rFonts w:ascii="Times New Roman" w:hAnsi="Times New Roman" w:cs="Times New Roman"/>
          <w:sz w:val="28"/>
          <w:szCs w:val="28"/>
        </w:rPr>
        <w:t>4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2D08">
        <w:rPr>
          <w:rFonts w:ascii="Times New Roman" w:hAnsi="Times New Roman" w:cs="Times New Roman"/>
          <w:sz w:val="28"/>
          <w:szCs w:val="28"/>
        </w:rPr>
        <w:t>ях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округа (</w:t>
      </w:r>
      <w:r w:rsidR="007E4D89">
        <w:rPr>
          <w:rFonts w:ascii="Times New Roman" w:hAnsi="Times New Roman" w:cs="Times New Roman"/>
          <w:sz w:val="28"/>
          <w:szCs w:val="28"/>
        </w:rPr>
        <w:t>66,7</w:t>
      </w:r>
      <w:r w:rsidR="00B52D08" w:rsidRPr="00880265">
        <w:rPr>
          <w:rFonts w:ascii="Times New Roman" w:hAnsi="Times New Roman" w:cs="Times New Roman"/>
          <w:sz w:val="28"/>
          <w:szCs w:val="28"/>
        </w:rPr>
        <w:t>%</w:t>
      </w:r>
      <w:r w:rsidR="00B52D08">
        <w:rPr>
          <w:rFonts w:ascii="Times New Roman" w:hAnsi="Times New Roman" w:cs="Times New Roman"/>
          <w:sz w:val="28"/>
          <w:szCs w:val="28"/>
        </w:rPr>
        <w:t xml:space="preserve"> от общего числа О</w:t>
      </w:r>
      <w:r w:rsidR="007E4D89">
        <w:rPr>
          <w:rFonts w:ascii="Times New Roman" w:hAnsi="Times New Roman" w:cs="Times New Roman"/>
          <w:sz w:val="28"/>
          <w:szCs w:val="28"/>
        </w:rPr>
        <w:t>О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) </w:t>
      </w:r>
      <w:r w:rsidR="00B52D08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880265">
        <w:rPr>
          <w:rFonts w:ascii="Times New Roman" w:hAnsi="Times New Roman" w:cs="Times New Roman"/>
          <w:sz w:val="28"/>
          <w:szCs w:val="28"/>
        </w:rPr>
        <w:t>внеурочная деятельность реализуется только на базе школы: ГБОУ СОШ с</w:t>
      </w:r>
      <w:proofErr w:type="gramStart"/>
      <w:r w:rsidR="00B52D08" w:rsidRPr="008802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ерасимовка, ГБОУ ООШ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п.Ильичёвский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ГБОУ СОШ с.С-Ивановка, ГБОУ СОШ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t>с.Летниково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ГБОУ СОШ с.Утёвка, ГБОУ ООШ с.Коноваловка, ГБОУ СОШ с.Дмитриевка, ГБОУ СОШ с.Зуевка, ГБОУ СОШ с.Петровка, ГБОУ СОШ </w:t>
      </w:r>
      <w:proofErr w:type="spellStart"/>
      <w:r w:rsidR="00B52D08" w:rsidRPr="00880265">
        <w:rPr>
          <w:rFonts w:ascii="Times New Roman" w:hAnsi="Times New Roman" w:cs="Times New Roman"/>
          <w:sz w:val="28"/>
          <w:szCs w:val="28"/>
        </w:rPr>
        <w:lastRenderedPageBreak/>
        <w:t>п.Н.Кутулук</w:t>
      </w:r>
      <w:proofErr w:type="spellEnd"/>
      <w:r w:rsidR="00B52D08" w:rsidRPr="00880265">
        <w:rPr>
          <w:rFonts w:ascii="Times New Roman" w:hAnsi="Times New Roman" w:cs="Times New Roman"/>
          <w:sz w:val="28"/>
          <w:szCs w:val="28"/>
        </w:rPr>
        <w:t>, ГБОУ ООШ с.Заплавное, ГБОУ СОШ с.Гвардейцы</w:t>
      </w:r>
      <w:r w:rsidR="00B52D08">
        <w:rPr>
          <w:rFonts w:ascii="Times New Roman" w:hAnsi="Times New Roman" w:cs="Times New Roman"/>
          <w:sz w:val="28"/>
          <w:szCs w:val="28"/>
        </w:rPr>
        <w:t>,</w:t>
      </w:r>
      <w:r w:rsidR="00B52D08" w:rsidRPr="00426668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880265">
        <w:rPr>
          <w:rFonts w:ascii="Times New Roman" w:hAnsi="Times New Roman" w:cs="Times New Roman"/>
          <w:sz w:val="28"/>
          <w:szCs w:val="28"/>
        </w:rPr>
        <w:t>ГБОУ СОШ с.Патровка</w:t>
      </w:r>
      <w:r w:rsidR="00B52D08">
        <w:rPr>
          <w:rFonts w:ascii="Times New Roman" w:hAnsi="Times New Roman" w:cs="Times New Roman"/>
          <w:sz w:val="28"/>
          <w:szCs w:val="28"/>
        </w:rPr>
        <w:t xml:space="preserve">, 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ГБОУ СОШ с.Покровка</w:t>
      </w:r>
      <w:r w:rsidR="007E4D89">
        <w:rPr>
          <w:rFonts w:ascii="Times New Roman" w:hAnsi="Times New Roman" w:cs="Times New Roman"/>
          <w:sz w:val="28"/>
          <w:szCs w:val="28"/>
        </w:rPr>
        <w:t xml:space="preserve">. В прошлом учебном году </w:t>
      </w:r>
      <w:r w:rsidR="003F4E8D">
        <w:rPr>
          <w:rFonts w:ascii="Times New Roman" w:hAnsi="Times New Roman" w:cs="Times New Roman"/>
          <w:sz w:val="28"/>
          <w:szCs w:val="28"/>
        </w:rPr>
        <w:t xml:space="preserve">таких общеобразовательных организаций </w:t>
      </w:r>
      <w:r w:rsidR="007E4D89">
        <w:rPr>
          <w:rFonts w:ascii="Times New Roman" w:hAnsi="Times New Roman" w:cs="Times New Roman"/>
          <w:sz w:val="28"/>
          <w:szCs w:val="28"/>
        </w:rPr>
        <w:t>было 11  (</w:t>
      </w:r>
      <w:r w:rsidR="003F4E8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E4D89">
        <w:rPr>
          <w:rFonts w:ascii="Times New Roman" w:hAnsi="Times New Roman" w:cs="Times New Roman"/>
          <w:sz w:val="28"/>
          <w:szCs w:val="28"/>
        </w:rPr>
        <w:t>добавились ГБОУ СОШ с</w:t>
      </w:r>
      <w:proofErr w:type="gramStart"/>
      <w:r w:rsidR="007E4D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E4D89">
        <w:rPr>
          <w:rFonts w:ascii="Times New Roman" w:hAnsi="Times New Roman" w:cs="Times New Roman"/>
          <w:sz w:val="28"/>
          <w:szCs w:val="28"/>
        </w:rPr>
        <w:t xml:space="preserve">митриевка, ГБОУ СОШ с.Зуевка и ГБОУ ООШ </w:t>
      </w:r>
      <w:proofErr w:type="spellStart"/>
      <w:r w:rsidR="007E4D89">
        <w:rPr>
          <w:rFonts w:ascii="Times New Roman" w:hAnsi="Times New Roman" w:cs="Times New Roman"/>
          <w:sz w:val="28"/>
          <w:szCs w:val="28"/>
        </w:rPr>
        <w:t>п.Ильичевский</w:t>
      </w:r>
      <w:proofErr w:type="spellEnd"/>
      <w:r w:rsidR="007E4D89">
        <w:rPr>
          <w:rFonts w:ascii="Times New Roman" w:hAnsi="Times New Roman" w:cs="Times New Roman"/>
          <w:sz w:val="28"/>
          <w:szCs w:val="28"/>
        </w:rPr>
        <w:t>).</w:t>
      </w:r>
    </w:p>
    <w:p w:rsidR="00B5303C" w:rsidRDefault="00B52D08" w:rsidP="007E4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0265">
        <w:rPr>
          <w:rFonts w:ascii="Times New Roman" w:hAnsi="Times New Roman" w:cs="Times New Roman"/>
          <w:sz w:val="28"/>
          <w:szCs w:val="28"/>
        </w:rPr>
        <w:t xml:space="preserve"> </w:t>
      </w:r>
      <w:r w:rsidR="007E4D89">
        <w:rPr>
          <w:rFonts w:ascii="Times New Roman" w:hAnsi="Times New Roman" w:cs="Times New Roman"/>
          <w:sz w:val="28"/>
          <w:szCs w:val="28"/>
        </w:rPr>
        <w:t>7</w:t>
      </w:r>
      <w:r w:rsidRPr="00880265">
        <w:rPr>
          <w:rFonts w:ascii="Times New Roman" w:hAnsi="Times New Roman" w:cs="Times New Roman"/>
          <w:sz w:val="28"/>
          <w:szCs w:val="28"/>
        </w:rPr>
        <w:t xml:space="preserve"> О</w:t>
      </w:r>
      <w:r w:rsidR="007E4D89">
        <w:rPr>
          <w:rFonts w:ascii="Times New Roman" w:hAnsi="Times New Roman" w:cs="Times New Roman"/>
          <w:sz w:val="28"/>
          <w:szCs w:val="28"/>
        </w:rPr>
        <w:t>О</w:t>
      </w:r>
      <w:r w:rsidRPr="00880265">
        <w:rPr>
          <w:rFonts w:ascii="Times New Roman" w:hAnsi="Times New Roman" w:cs="Times New Roman"/>
          <w:sz w:val="28"/>
          <w:szCs w:val="28"/>
        </w:rPr>
        <w:t xml:space="preserve"> (</w:t>
      </w:r>
      <w:r w:rsidR="007E4D89">
        <w:rPr>
          <w:rFonts w:ascii="Times New Roman" w:hAnsi="Times New Roman" w:cs="Times New Roman"/>
          <w:sz w:val="28"/>
          <w:szCs w:val="28"/>
        </w:rPr>
        <w:t xml:space="preserve">33,3 </w:t>
      </w:r>
      <w:r w:rsidRPr="008802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</w:t>
      </w:r>
      <w:r w:rsidR="007E4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0265">
        <w:rPr>
          <w:rFonts w:ascii="Times New Roman" w:hAnsi="Times New Roman" w:cs="Times New Roman"/>
          <w:sz w:val="28"/>
          <w:szCs w:val="28"/>
        </w:rPr>
        <w:t xml:space="preserve"> действует  т.н. модель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5303C">
        <w:rPr>
          <w:rFonts w:ascii="Times New Roman" w:hAnsi="Times New Roman" w:cs="Times New Roman"/>
          <w:sz w:val="28"/>
          <w:szCs w:val="28"/>
        </w:rPr>
        <w:t>:</w:t>
      </w:r>
    </w:p>
    <w:p w:rsidR="00B5303C" w:rsidRDefault="0022414C" w:rsidP="007E4D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03C">
        <w:rPr>
          <w:rFonts w:ascii="Times New Roman" w:hAnsi="Times New Roman" w:cs="Times New Roman"/>
          <w:sz w:val="28"/>
          <w:szCs w:val="28"/>
        </w:rPr>
        <w:t xml:space="preserve"> 5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на базе школы и структурного подразделения, реализующего программу дополнительного образования детей (</w:t>
      </w:r>
      <w:r w:rsidR="00B5303C">
        <w:rPr>
          <w:rFonts w:ascii="Times New Roman" w:hAnsi="Times New Roman" w:cs="Times New Roman"/>
          <w:sz w:val="28"/>
          <w:szCs w:val="28"/>
        </w:rPr>
        <w:t xml:space="preserve">ГБОУ 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СОШ с.Алексеевка, </w:t>
      </w:r>
      <w:r w:rsidR="00B5303C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№1</w:t>
      </w:r>
      <w:r w:rsidR="00B5303C">
        <w:rPr>
          <w:rFonts w:ascii="Times New Roman" w:hAnsi="Times New Roman" w:cs="Times New Roman"/>
          <w:sz w:val="28"/>
          <w:szCs w:val="28"/>
        </w:rPr>
        <w:t xml:space="preserve"> с.Борское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, </w:t>
      </w:r>
      <w:r w:rsidR="00B5303C">
        <w:rPr>
          <w:rFonts w:ascii="Times New Roman" w:hAnsi="Times New Roman" w:cs="Times New Roman"/>
          <w:sz w:val="28"/>
          <w:szCs w:val="28"/>
        </w:rPr>
        <w:t xml:space="preserve">ГБОУ </w:t>
      </w:r>
      <w:r w:rsidR="00B52D08">
        <w:rPr>
          <w:rFonts w:ascii="Times New Roman" w:hAnsi="Times New Roman" w:cs="Times New Roman"/>
          <w:sz w:val="28"/>
          <w:szCs w:val="28"/>
        </w:rPr>
        <w:t>СОШ №</w:t>
      </w:r>
      <w:r w:rsidR="00B5303C">
        <w:rPr>
          <w:rFonts w:ascii="Times New Roman" w:hAnsi="Times New Roman" w:cs="Times New Roman"/>
          <w:sz w:val="28"/>
          <w:szCs w:val="28"/>
        </w:rPr>
        <w:t xml:space="preserve"> 1</w:t>
      </w:r>
      <w:r w:rsidR="00B52D08">
        <w:rPr>
          <w:rFonts w:ascii="Times New Roman" w:hAnsi="Times New Roman" w:cs="Times New Roman"/>
          <w:sz w:val="28"/>
          <w:szCs w:val="28"/>
        </w:rPr>
        <w:t xml:space="preserve"> г.Нефтегорск</w:t>
      </w:r>
      <w:r w:rsidR="00B5303C">
        <w:rPr>
          <w:rFonts w:ascii="Times New Roman" w:hAnsi="Times New Roman" w:cs="Times New Roman"/>
          <w:sz w:val="28"/>
          <w:szCs w:val="28"/>
        </w:rPr>
        <w:t>а, ГБОУ СОШ № 2 г.Нефтегорска, ГБОУ СОШ № 3 г.Нефтегорска);</w:t>
      </w:r>
    </w:p>
    <w:p w:rsidR="0022414C" w:rsidRDefault="0022414C" w:rsidP="00224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 на базе школы, структурного подразделения реализующего программу дополнительного образования детей и объектах социальной сферы (</w:t>
      </w:r>
      <w:r w:rsidR="00B5303C">
        <w:rPr>
          <w:rFonts w:ascii="Times New Roman" w:hAnsi="Times New Roman" w:cs="Times New Roman"/>
          <w:sz w:val="28"/>
          <w:szCs w:val="28"/>
        </w:rPr>
        <w:t>ГБОУ СОШ № 2 с</w:t>
      </w:r>
      <w:proofErr w:type="gramStart"/>
      <w:r w:rsidR="00B5303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303C">
        <w:rPr>
          <w:rFonts w:ascii="Times New Roman" w:hAnsi="Times New Roman" w:cs="Times New Roman"/>
          <w:sz w:val="28"/>
          <w:szCs w:val="28"/>
        </w:rPr>
        <w:t>орское</w:t>
      </w:r>
      <w:r w:rsidR="00B52D08" w:rsidRPr="00880265">
        <w:rPr>
          <w:rFonts w:ascii="Times New Roman" w:hAnsi="Times New Roman" w:cs="Times New Roman"/>
          <w:sz w:val="28"/>
          <w:szCs w:val="28"/>
        </w:rPr>
        <w:t xml:space="preserve"> </w:t>
      </w:r>
      <w:r w:rsidR="00B52D08" w:rsidRPr="00A66B03">
        <w:rPr>
          <w:rFonts w:ascii="Times New Roman" w:hAnsi="Times New Roman" w:cs="Times New Roman"/>
          <w:sz w:val="28"/>
          <w:szCs w:val="28"/>
        </w:rPr>
        <w:t>–</w:t>
      </w:r>
      <w:r w:rsidR="00A66B03" w:rsidRPr="00A66B03">
        <w:rPr>
          <w:rFonts w:ascii="Times New Roman" w:hAnsi="Times New Roman" w:cs="Times New Roman"/>
          <w:sz w:val="28"/>
          <w:szCs w:val="28"/>
        </w:rPr>
        <w:t xml:space="preserve"> ГБУ  ЦППМСП м.р. Борский, НФ ДЕОЦ учебный филиал «Борский»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D6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52D08" w:rsidRDefault="0022414C" w:rsidP="00224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 образовательной организации кроме ресурсов школы используется потенциал учреждений социальной сферы: </w:t>
      </w:r>
      <w:r w:rsidR="00A00D6C">
        <w:rPr>
          <w:rFonts w:ascii="Times New Roman" w:hAnsi="Times New Roman" w:cs="Times New Roman"/>
          <w:sz w:val="28"/>
          <w:szCs w:val="28"/>
        </w:rPr>
        <w:t>ГБОУ СОШ с.Богдановка – сельская библиотека, СДК, универсальная спортивная площадка</w:t>
      </w:r>
      <w:r w:rsidR="00B52D08" w:rsidRPr="00880265">
        <w:rPr>
          <w:rFonts w:ascii="Times New Roman" w:hAnsi="Times New Roman" w:cs="Times New Roman"/>
          <w:sz w:val="28"/>
          <w:szCs w:val="28"/>
        </w:rPr>
        <w:t>.</w:t>
      </w:r>
    </w:p>
    <w:p w:rsidR="0022414C" w:rsidRDefault="0022414C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0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BCE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602BCE">
        <w:rPr>
          <w:rFonts w:ascii="Times New Roman" w:hAnsi="Times New Roman" w:cs="Times New Roman"/>
          <w:sz w:val="28"/>
          <w:szCs w:val="28"/>
        </w:rPr>
        <w:t xml:space="preserve">количество образовательных учреждений, </w:t>
      </w:r>
      <w:proofErr w:type="gramStart"/>
      <w:r w:rsidRPr="00602BCE">
        <w:rPr>
          <w:rFonts w:ascii="Times New Roman" w:hAnsi="Times New Roman" w:cs="Times New Roman"/>
          <w:sz w:val="28"/>
          <w:szCs w:val="28"/>
        </w:rPr>
        <w:t>организующих</w:t>
      </w:r>
      <w:proofErr w:type="gramEnd"/>
      <w:r w:rsidRPr="00602BCE">
        <w:rPr>
          <w:rFonts w:ascii="Times New Roman" w:hAnsi="Times New Roman" w:cs="Times New Roman"/>
          <w:sz w:val="28"/>
          <w:szCs w:val="28"/>
        </w:rPr>
        <w:t xml:space="preserve"> внеурочную деятельность  только на базе своей школы</w:t>
      </w:r>
      <w:r>
        <w:rPr>
          <w:rFonts w:ascii="Times New Roman" w:hAnsi="Times New Roman" w:cs="Times New Roman"/>
          <w:sz w:val="28"/>
          <w:szCs w:val="28"/>
        </w:rPr>
        <w:t xml:space="preserve"> (с 52,3%  до 66,7%). </w:t>
      </w:r>
    </w:p>
    <w:p w:rsidR="00A630C5" w:rsidRDefault="00A630C5" w:rsidP="0022414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A1C1A">
        <w:rPr>
          <w:rFonts w:ascii="Times New Roman" w:hAnsi="Times New Roman" w:cs="Times New Roman"/>
          <w:b/>
          <w:sz w:val="28"/>
          <w:szCs w:val="28"/>
        </w:rPr>
        <w:t>Организацио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1C1A">
        <w:rPr>
          <w:rFonts w:ascii="Times New Roman" w:hAnsi="Times New Roman" w:cs="Times New Roman"/>
          <w:b/>
          <w:sz w:val="28"/>
          <w:szCs w:val="28"/>
        </w:rPr>
        <w:t>но-содержательное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1A">
        <w:rPr>
          <w:rFonts w:ascii="Times New Roman" w:hAnsi="Times New Roman" w:cs="Times New Roman"/>
          <w:b/>
          <w:sz w:val="28"/>
          <w:szCs w:val="28"/>
        </w:rPr>
        <w:t>процесса организации внеурочной деятельности</w:t>
      </w:r>
    </w:p>
    <w:p w:rsidR="001678F1" w:rsidRDefault="001678F1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существующих в учреждениях направлениях внеурочной деятельности было выявлено, что в 90</w:t>
      </w:r>
      <w:r w:rsidR="007F3052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 xml:space="preserve">%  образовательных </w:t>
      </w:r>
      <w:r w:rsidR="007F305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52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F30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 по всем пяти направлениям, прописанным в </w:t>
      </w:r>
      <w:r w:rsidR="007F3052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стандартах (в прошлом учебном году </w:t>
      </w:r>
      <w:r w:rsidR="007F3052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545EF2" w:rsidRDefault="001678F1" w:rsidP="00545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предлагают  учащимся программы по некоторым направлениям внеурочной деятельности в некоторых классах </w:t>
      </w:r>
      <w:r w:rsidR="0047215E">
        <w:rPr>
          <w:rFonts w:ascii="Times New Roman" w:hAnsi="Times New Roman" w:cs="Times New Roman"/>
          <w:sz w:val="28"/>
          <w:szCs w:val="28"/>
        </w:rPr>
        <w:t xml:space="preserve">в </w:t>
      </w:r>
      <w:r w:rsidR="00BF2B33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4721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(</w:t>
      </w:r>
      <w:r w:rsidR="00137AEF">
        <w:rPr>
          <w:rFonts w:ascii="Times New Roman" w:hAnsi="Times New Roman" w:cs="Times New Roman"/>
          <w:sz w:val="28"/>
          <w:szCs w:val="28"/>
        </w:rPr>
        <w:t>ГБОУ СОШ №1 г.Нефтегорска) В</w:t>
      </w:r>
      <w:r w:rsidR="0023676F">
        <w:rPr>
          <w:rFonts w:ascii="Times New Roman" w:hAnsi="Times New Roman" w:cs="Times New Roman"/>
          <w:sz w:val="28"/>
          <w:szCs w:val="28"/>
        </w:rPr>
        <w:t xml:space="preserve"> прошлом учебном году</w:t>
      </w:r>
      <w:r w:rsidR="00BF2B33">
        <w:rPr>
          <w:rFonts w:ascii="Times New Roman" w:hAnsi="Times New Roman" w:cs="Times New Roman"/>
          <w:sz w:val="28"/>
          <w:szCs w:val="28"/>
        </w:rPr>
        <w:t xml:space="preserve"> </w:t>
      </w:r>
      <w:r w:rsidR="00137AEF">
        <w:rPr>
          <w:rFonts w:ascii="Times New Roman" w:hAnsi="Times New Roman" w:cs="Times New Roman"/>
          <w:sz w:val="28"/>
          <w:szCs w:val="28"/>
        </w:rPr>
        <w:t xml:space="preserve">- </w:t>
      </w:r>
      <w:r w:rsidR="00BF2B33">
        <w:rPr>
          <w:rFonts w:ascii="Times New Roman" w:hAnsi="Times New Roman" w:cs="Times New Roman"/>
          <w:sz w:val="28"/>
          <w:szCs w:val="28"/>
        </w:rPr>
        <w:t>в 2 школах</w:t>
      </w:r>
      <w:r w:rsidR="00137AEF">
        <w:rPr>
          <w:rFonts w:ascii="Times New Roman" w:hAnsi="Times New Roman" w:cs="Times New Roman"/>
          <w:sz w:val="28"/>
          <w:szCs w:val="28"/>
        </w:rPr>
        <w:t xml:space="preserve"> (ГБОУ СОШ № 3 г.Нефтегорска и ГБОУ ООШ с.Заплавное)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22"/>
        <w:tblW w:w="94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1623"/>
        <w:gridCol w:w="1624"/>
        <w:gridCol w:w="1623"/>
        <w:gridCol w:w="1624"/>
      </w:tblGrid>
      <w:tr w:rsidR="00545EF2" w:rsidRPr="00104475" w:rsidTr="00545EF2">
        <w:trPr>
          <w:trHeight w:val="733"/>
          <w:tblCellSpacing w:w="0" w:type="dxa"/>
        </w:trPr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3класс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545EF2" w:rsidRPr="00104475" w:rsidRDefault="00545EF2" w:rsidP="00545EF2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545EF2" w:rsidRPr="00104475" w:rsidTr="00545EF2">
        <w:trPr>
          <w:trHeight w:val="1018"/>
          <w:tblCellSpacing w:w="0" w:type="dxa"/>
        </w:trPr>
        <w:tc>
          <w:tcPr>
            <w:tcW w:w="29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FF58B2" w:rsidRDefault="00545EF2" w:rsidP="00545EF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 г.Нефтегорска</w:t>
            </w: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Default="00545EF2" w:rsidP="00545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545EF2" w:rsidRDefault="00545EF2" w:rsidP="00545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545EF2" w:rsidRDefault="00545EF2" w:rsidP="00545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45EF2" w:rsidRPr="00545EF2" w:rsidRDefault="00545EF2" w:rsidP="00545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</w:tr>
    </w:tbl>
    <w:p w:rsidR="00545EF2" w:rsidRDefault="00545EF2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E85" w:rsidRDefault="00AB0E85" w:rsidP="00AB0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AD9">
        <w:rPr>
          <w:rFonts w:ascii="Times New Roman" w:hAnsi="Times New Roman" w:cs="Times New Roman"/>
          <w:sz w:val="28"/>
          <w:szCs w:val="28"/>
        </w:rPr>
        <w:t>о условиям</w:t>
      </w:r>
      <w:r>
        <w:rPr>
          <w:rFonts w:ascii="Times New Roman" w:hAnsi="Times New Roman" w:cs="Times New Roman"/>
          <w:sz w:val="28"/>
          <w:szCs w:val="28"/>
        </w:rPr>
        <w:t xml:space="preserve"> новых образовательных стандартов детям должен быть предоставлен достаточный выбор программ и направлений.  При анализе этой информации выявлено</w:t>
      </w:r>
      <w:r w:rsidRPr="005219BF">
        <w:rPr>
          <w:rFonts w:ascii="Times New Roman" w:hAnsi="Times New Roman" w:cs="Times New Roman"/>
          <w:sz w:val="28"/>
          <w:szCs w:val="28"/>
        </w:rPr>
        <w:t xml:space="preserve">, что в  </w:t>
      </w:r>
      <w:r w:rsidR="0047215E">
        <w:rPr>
          <w:rFonts w:ascii="Times New Roman" w:hAnsi="Times New Roman" w:cs="Times New Roman"/>
          <w:sz w:val="28"/>
          <w:szCs w:val="28"/>
        </w:rPr>
        <w:t>1</w:t>
      </w:r>
      <w:r w:rsidR="0077535A">
        <w:rPr>
          <w:rFonts w:ascii="Times New Roman" w:hAnsi="Times New Roman" w:cs="Times New Roman"/>
          <w:sz w:val="28"/>
          <w:szCs w:val="28"/>
        </w:rPr>
        <w:t>0</w:t>
      </w:r>
      <w:r w:rsidRPr="005219BF">
        <w:rPr>
          <w:rFonts w:ascii="Times New Roman" w:hAnsi="Times New Roman" w:cs="Times New Roman"/>
          <w:sz w:val="28"/>
          <w:szCs w:val="28"/>
        </w:rPr>
        <w:t xml:space="preserve">  </w:t>
      </w:r>
      <w:r w:rsidR="0047215E">
        <w:rPr>
          <w:rFonts w:ascii="Times New Roman" w:hAnsi="Times New Roman" w:cs="Times New Roman"/>
          <w:sz w:val="28"/>
          <w:szCs w:val="28"/>
        </w:rPr>
        <w:t xml:space="preserve">ОО </w:t>
      </w:r>
      <w:r w:rsidRPr="005219BF">
        <w:rPr>
          <w:rFonts w:ascii="Times New Roman" w:hAnsi="Times New Roman" w:cs="Times New Roman"/>
          <w:sz w:val="28"/>
          <w:szCs w:val="28"/>
        </w:rPr>
        <w:t xml:space="preserve"> (</w:t>
      </w:r>
      <w:r w:rsidR="0047215E">
        <w:rPr>
          <w:rFonts w:ascii="Times New Roman" w:hAnsi="Times New Roman" w:cs="Times New Roman"/>
          <w:sz w:val="28"/>
          <w:szCs w:val="28"/>
        </w:rPr>
        <w:t>в прошлом учебном году –</w:t>
      </w:r>
      <w:r w:rsidR="0077535A">
        <w:rPr>
          <w:rFonts w:ascii="Times New Roman" w:hAnsi="Times New Roman" w:cs="Times New Roman"/>
          <w:sz w:val="28"/>
          <w:szCs w:val="28"/>
        </w:rPr>
        <w:t xml:space="preserve"> </w:t>
      </w:r>
      <w:r w:rsidR="0047215E">
        <w:rPr>
          <w:rFonts w:ascii="Times New Roman" w:hAnsi="Times New Roman" w:cs="Times New Roman"/>
          <w:sz w:val="28"/>
          <w:szCs w:val="28"/>
        </w:rPr>
        <w:t>в 5 ОО)</w:t>
      </w:r>
      <w:r w:rsidRPr="005219BF">
        <w:rPr>
          <w:rFonts w:ascii="Times New Roman" w:hAnsi="Times New Roman" w:cs="Times New Roman"/>
          <w:sz w:val="28"/>
          <w:szCs w:val="28"/>
        </w:rPr>
        <w:t xml:space="preserve"> по некоторым направлениям этот выбор  отсутствует, то есть учащимся предлагается только 1 программа по направлению.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нарушается один из принципов внеурочной деятельности – принцип вариативности, когда в образовательном учреждении создаётся широкий спектр видов, форм и способов организации внеурочной деятельности, представляющий детям реальные возможности свободного выбора, осуществления проб своих сил и способностей в различных видах деятельности.</w:t>
      </w:r>
    </w:p>
    <w:p w:rsidR="00AB0E85" w:rsidRPr="005219BF" w:rsidRDefault="00AB0E85" w:rsidP="00AB0E8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BF">
        <w:rPr>
          <w:rFonts w:ascii="Times New Roman" w:hAnsi="Times New Roman" w:cs="Times New Roman"/>
          <w:b/>
          <w:sz w:val="28"/>
          <w:szCs w:val="28"/>
        </w:rPr>
        <w:t xml:space="preserve"> Образовательные учреждения, </w:t>
      </w:r>
      <w:proofErr w:type="gramStart"/>
      <w:r w:rsidRPr="005219BF">
        <w:rPr>
          <w:rFonts w:ascii="Times New Roman" w:hAnsi="Times New Roman" w:cs="Times New Roman"/>
          <w:b/>
          <w:sz w:val="28"/>
          <w:szCs w:val="28"/>
        </w:rPr>
        <w:t>предлагающие</w:t>
      </w:r>
      <w:proofErr w:type="gramEnd"/>
      <w:r w:rsidRPr="005219BF">
        <w:rPr>
          <w:rFonts w:ascii="Times New Roman" w:hAnsi="Times New Roman" w:cs="Times New Roman"/>
          <w:b/>
          <w:sz w:val="28"/>
          <w:szCs w:val="28"/>
        </w:rPr>
        <w:t xml:space="preserve"> учащимся одну программу по направлению:</w:t>
      </w:r>
    </w:p>
    <w:tbl>
      <w:tblPr>
        <w:tblpPr w:leftFromText="180" w:rightFromText="180" w:vertAnchor="text" w:horzAnchor="page" w:tblpX="545" w:tblpY="47"/>
        <w:tblW w:w="1107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8"/>
        <w:gridCol w:w="1276"/>
        <w:gridCol w:w="1275"/>
        <w:gridCol w:w="1134"/>
        <w:gridCol w:w="1276"/>
        <w:gridCol w:w="1276"/>
        <w:gridCol w:w="1134"/>
        <w:gridCol w:w="1134"/>
        <w:gridCol w:w="1134"/>
      </w:tblGrid>
      <w:tr w:rsidR="0047215E" w:rsidRPr="00104475" w:rsidTr="0077535A">
        <w:trPr>
          <w:trHeight w:val="553"/>
          <w:tblCellSpacing w:w="0" w:type="dxa"/>
        </w:trPr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Pr="00104475" w:rsidRDefault="0047215E" w:rsidP="0047215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Pr="00104475" w:rsidRDefault="0047215E" w:rsidP="0047215E">
            <w:pPr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Pr="00104475" w:rsidRDefault="0047215E" w:rsidP="0047215E">
            <w:pPr>
              <w:ind w:firstLine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Pr="00104475" w:rsidRDefault="0047215E" w:rsidP="0047215E">
            <w:pPr>
              <w:ind w:firstLine="2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3класс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Pr="00104475" w:rsidRDefault="0047215E" w:rsidP="0047215E">
            <w:pPr>
              <w:ind w:firstLine="2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Pr="00104475" w:rsidRDefault="0047215E" w:rsidP="0047215E">
            <w:pPr>
              <w:ind w:firstLine="12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Default="0047215E" w:rsidP="0047215E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Default="0047215E" w:rsidP="0047215E">
            <w:pPr>
              <w:ind w:firstLine="1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47215E" w:rsidRDefault="0047215E" w:rsidP="0047215E">
            <w:pPr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7215E" w:rsidRPr="00412B04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0E391D" w:rsidRDefault="0047215E" w:rsidP="00221782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0E391D">
              <w:rPr>
                <w:rFonts w:ascii="Times New Roman" w:hAnsi="Times New Roman" w:cs="Times New Roman"/>
                <w:b/>
              </w:rPr>
              <w:t>ГБОУ ООШ с.Заплавное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 w:rsidRPr="00C56B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15E" w:rsidRPr="00104475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0E391D" w:rsidRDefault="0047215E" w:rsidP="00472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1D">
              <w:rPr>
                <w:rFonts w:ascii="Times New Roman" w:hAnsi="Times New Roman" w:cs="Times New Roman"/>
                <w:b/>
              </w:rPr>
              <w:t xml:space="preserve">ГБОУ СОШ 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ерасимовка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15E" w:rsidRPr="00157E03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ГБОУ СОШ с.Летниково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47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</w:t>
            </w:r>
          </w:p>
          <w:p w:rsidR="0047215E" w:rsidRDefault="0047215E" w:rsidP="0047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E834EB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E834EB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Социальное,</w:t>
            </w:r>
          </w:p>
          <w:p w:rsidR="0047215E" w:rsidRPr="00E834EB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 xml:space="preserve"> 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E834EB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 w:rsidRPr="00E834E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</w:tr>
      <w:tr w:rsidR="0047215E" w:rsidRPr="000973C1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-Ивановка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15E" w:rsidRPr="00157E03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144107" w:rsidRDefault="0047215E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</w:t>
            </w:r>
            <w:r w:rsidRPr="00144107">
              <w:rPr>
                <w:rFonts w:ascii="Times New Roman" w:hAnsi="Times New Roman" w:cs="Times New Roman"/>
                <w:b/>
              </w:rPr>
              <w:t xml:space="preserve"> </w:t>
            </w:r>
            <w:r w:rsidR="0067141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ОШ</w:t>
            </w:r>
            <w:r w:rsidRPr="001441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144107">
              <w:rPr>
                <w:rFonts w:ascii="Times New Roman" w:hAnsi="Times New Roman" w:cs="Times New Roman"/>
                <w:b/>
              </w:rPr>
              <w:t>.</w:t>
            </w:r>
            <w:r w:rsidR="00671411">
              <w:rPr>
                <w:rFonts w:ascii="Times New Roman" w:hAnsi="Times New Roman" w:cs="Times New Roman"/>
                <w:b/>
              </w:rPr>
              <w:t>Зуевка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71411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Общекультурное,</w:t>
            </w:r>
          </w:p>
          <w:p w:rsidR="00671411" w:rsidRPr="00C56BD4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Pr="00C56BD4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47215E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47215E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Социальное,</w:t>
            </w:r>
          </w:p>
          <w:p w:rsidR="00671411" w:rsidRDefault="00671411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</w:tr>
      <w:tr w:rsidR="00221782" w:rsidRPr="00157E03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с.Дмитриевка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Pr="00C56BD4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21782" w:rsidRDefault="00221782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5A" w:rsidRPr="00157E03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ООШ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вардейцы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5A" w:rsidRPr="00157E03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№ 2 с.Борское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5A" w:rsidRPr="00157E03" w:rsidTr="0077535A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671411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№ 1 г.Нефтегорска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7F4DFC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7F4DFC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7F4DFC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7F4DFC" w:rsidRDefault="007F4DFC" w:rsidP="0022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7535A" w:rsidRDefault="0077535A" w:rsidP="00221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E85" w:rsidRDefault="00AB0E85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6AB" w:rsidRDefault="00E834EB" w:rsidP="00E8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 годом количество таких учреждений стало на </w:t>
      </w:r>
      <w:r w:rsidR="007226AB">
        <w:rPr>
          <w:rFonts w:ascii="Times New Roman" w:hAnsi="Times New Roman" w:cs="Times New Roman"/>
          <w:sz w:val="28"/>
          <w:szCs w:val="28"/>
        </w:rPr>
        <w:t>5 ОО больше. Добавились ГБОУ СОШ с</w:t>
      </w:r>
      <w:proofErr w:type="gramStart"/>
      <w:r w:rsidR="007226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226AB">
        <w:rPr>
          <w:rFonts w:ascii="Times New Roman" w:hAnsi="Times New Roman" w:cs="Times New Roman"/>
          <w:sz w:val="28"/>
          <w:szCs w:val="28"/>
        </w:rPr>
        <w:t>уевка, ГБОУ СОШ с.Дмитриевка, ГБОУ СОШ № 2 .Борское, ГБОУ ООШ с.Гвардейцы и ГБОУ СОШ №1 г.Нефтегорска.</w:t>
      </w:r>
    </w:p>
    <w:p w:rsidR="00E834EB" w:rsidRDefault="00E834EB" w:rsidP="00E8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Замечания полностью были учтены следующими школами: ГБОУ СОШ п.Новый Кутулук.</w:t>
      </w:r>
    </w:p>
    <w:p w:rsidR="00E834EB" w:rsidRDefault="00E834EB" w:rsidP="00E8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школы учли замечания частично – у них убавилось количество классов или направлений внеурочной деятельности, где для  обучающихся </w:t>
      </w:r>
      <w:r w:rsidR="007226AB">
        <w:rPr>
          <w:rFonts w:ascii="Times New Roman" w:hAnsi="Times New Roman" w:cs="Times New Roman"/>
          <w:sz w:val="28"/>
          <w:szCs w:val="28"/>
        </w:rPr>
        <w:t>предлагается только 1 программа (ГБОУ СОШ с.Самовольно-Ивановка, ГБОУ ООШ с.Заплавное).  Не учли замечания прошлого мониторинга  ГБОУ СОШ с</w:t>
      </w:r>
      <w:proofErr w:type="gramStart"/>
      <w:r w:rsidR="007226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226AB">
        <w:rPr>
          <w:rFonts w:ascii="Times New Roman" w:hAnsi="Times New Roman" w:cs="Times New Roman"/>
          <w:sz w:val="28"/>
          <w:szCs w:val="28"/>
        </w:rPr>
        <w:t>ерасимовка и ГБОУ СОШ с.Летниково.</w:t>
      </w:r>
    </w:p>
    <w:p w:rsidR="00F63C12" w:rsidRDefault="00F63C12" w:rsidP="00F63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школой  и востребованных обучающимися </w:t>
      </w:r>
      <w:r w:rsidRPr="00B32557">
        <w:rPr>
          <w:rFonts w:ascii="Times New Roman" w:hAnsi="Times New Roman" w:cs="Times New Roman"/>
          <w:b/>
          <w:sz w:val="28"/>
          <w:szCs w:val="28"/>
        </w:rPr>
        <w:t>программ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  выглядит следующим образом:</w:t>
      </w:r>
    </w:p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F63C12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2016-2017уч.г.</w:t>
            </w:r>
          </w:p>
        </w:tc>
        <w:tc>
          <w:tcPr>
            <w:tcW w:w="3191" w:type="dxa"/>
          </w:tcPr>
          <w:p w:rsidR="00F63C12" w:rsidRPr="00FD27CA" w:rsidRDefault="00F63C12" w:rsidP="00F63C12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2016-2017уч.г.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98/</w:t>
            </w:r>
            <w:r w:rsidR="00C56AC3" w:rsidRPr="00C56AC3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191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57/</w:t>
            </w:r>
            <w:r w:rsidR="00C56AC3" w:rsidRPr="00C56AC3">
              <w:rPr>
                <w:rFonts w:ascii="Times New Roman" w:hAnsi="Times New Roman"/>
                <w:b/>
              </w:rPr>
              <w:t>37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95/</w:t>
            </w:r>
            <w:r w:rsidR="00C56AC3" w:rsidRPr="00C56AC3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191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60/</w:t>
            </w:r>
            <w:r w:rsidR="00C56AC3" w:rsidRPr="00C56AC3">
              <w:rPr>
                <w:rFonts w:ascii="Times New Roman" w:hAnsi="Times New Roman"/>
                <w:b/>
              </w:rPr>
              <w:t>42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74/</w:t>
            </w:r>
            <w:r w:rsidR="00C56AC3" w:rsidRPr="00C56AC3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191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37/</w:t>
            </w:r>
            <w:r w:rsidR="00C56AC3" w:rsidRPr="00C56AC3">
              <w:rPr>
                <w:rFonts w:ascii="Times New Roman" w:hAnsi="Times New Roman"/>
                <w:b/>
              </w:rPr>
              <w:t>20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88/</w:t>
            </w:r>
            <w:r w:rsidR="00C56AC3" w:rsidRPr="00C56AC3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191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58/</w:t>
            </w:r>
            <w:r w:rsidR="00C56AC3" w:rsidRPr="00C56AC3">
              <w:rPr>
                <w:rFonts w:ascii="Times New Roman" w:hAnsi="Times New Roman"/>
                <w:b/>
              </w:rPr>
              <w:t>30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65/</w:t>
            </w:r>
            <w:r w:rsidR="00C56AC3" w:rsidRPr="00C56AC3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191" w:type="dxa"/>
          </w:tcPr>
          <w:p w:rsidR="00F63C12" w:rsidRPr="00F63C12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F63C12">
              <w:rPr>
                <w:rFonts w:ascii="Times New Roman" w:hAnsi="Times New Roman"/>
              </w:rPr>
              <w:t>32/</w:t>
            </w:r>
            <w:r w:rsidR="00C56AC3" w:rsidRPr="00C56AC3">
              <w:rPr>
                <w:rFonts w:ascii="Times New Roman" w:hAnsi="Times New Roman"/>
                <w:b/>
              </w:rPr>
              <w:t>26</w:t>
            </w:r>
          </w:p>
        </w:tc>
      </w:tr>
    </w:tbl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C56AC3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C56AC3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106/</w:t>
            </w:r>
            <w:r w:rsidR="00C56AC3" w:rsidRPr="00C56AC3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75/</w:t>
            </w:r>
            <w:r w:rsidR="00C56AC3" w:rsidRPr="00C56AC3">
              <w:rPr>
                <w:rFonts w:ascii="Times New Roman" w:hAnsi="Times New Roman"/>
                <w:b/>
              </w:rPr>
              <w:t>62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82/</w:t>
            </w:r>
            <w:r w:rsidR="00C56AC3" w:rsidRPr="00C56AC3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53/</w:t>
            </w:r>
            <w:r w:rsidR="00C56AC3" w:rsidRPr="00C56AC3">
              <w:rPr>
                <w:rFonts w:ascii="Times New Roman" w:hAnsi="Times New Roman"/>
                <w:b/>
              </w:rPr>
              <w:t>54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62/</w:t>
            </w:r>
            <w:r w:rsidR="00C56AC3" w:rsidRPr="00C56AC3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36/</w:t>
            </w:r>
            <w:r w:rsidR="00C56AC3" w:rsidRPr="00C56AC3">
              <w:rPr>
                <w:rFonts w:ascii="Times New Roman" w:hAnsi="Times New Roman"/>
                <w:b/>
              </w:rPr>
              <w:t>31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91/</w:t>
            </w:r>
            <w:r w:rsidR="00C56AC3" w:rsidRPr="00C56AC3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71/</w:t>
            </w:r>
            <w:r w:rsidR="00C56AC3" w:rsidRPr="00C56AC3">
              <w:rPr>
                <w:rFonts w:ascii="Times New Roman" w:hAnsi="Times New Roman"/>
                <w:b/>
              </w:rPr>
              <w:t>42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62/</w:t>
            </w:r>
            <w:r w:rsidR="00C56AC3" w:rsidRPr="00C56AC3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36/</w:t>
            </w:r>
            <w:r w:rsidRPr="00C56AC3">
              <w:rPr>
                <w:rFonts w:ascii="Times New Roman" w:hAnsi="Times New Roman"/>
                <w:b/>
              </w:rPr>
              <w:t>3</w:t>
            </w:r>
            <w:r w:rsidR="00C56AC3" w:rsidRPr="00C56AC3">
              <w:rPr>
                <w:rFonts w:ascii="Times New Roman" w:hAnsi="Times New Roman"/>
                <w:b/>
              </w:rPr>
              <w:t>5</w:t>
            </w:r>
          </w:p>
        </w:tc>
      </w:tr>
    </w:tbl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rPr>
          <w:trHeight w:val="1195"/>
        </w:trPr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lastRenderedPageBreak/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C56AC3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C56AC3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C56AC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C56AC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110/</w:t>
            </w:r>
            <w:r w:rsidR="00C56AC3" w:rsidRPr="00C56AC3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84/</w:t>
            </w:r>
            <w:r w:rsidR="00C56AC3" w:rsidRPr="00C56AC3">
              <w:rPr>
                <w:rFonts w:ascii="Times New Roman" w:hAnsi="Times New Roman"/>
                <w:b/>
              </w:rPr>
              <w:t>65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84/</w:t>
            </w:r>
            <w:r w:rsidRPr="00C56AC3">
              <w:rPr>
                <w:rFonts w:ascii="Times New Roman" w:hAnsi="Times New Roman"/>
                <w:b/>
              </w:rPr>
              <w:t>8</w:t>
            </w:r>
            <w:r w:rsidR="00C56AC3" w:rsidRPr="00C56AC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43/</w:t>
            </w:r>
            <w:r w:rsidRPr="00C56AC3">
              <w:rPr>
                <w:rFonts w:ascii="Times New Roman" w:hAnsi="Times New Roman"/>
                <w:b/>
              </w:rPr>
              <w:t>5</w:t>
            </w:r>
            <w:r w:rsidR="00C56AC3" w:rsidRPr="00C56AC3">
              <w:rPr>
                <w:rFonts w:ascii="Times New Roman" w:hAnsi="Times New Roman"/>
                <w:b/>
              </w:rPr>
              <w:t>3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69/</w:t>
            </w:r>
            <w:r w:rsidRPr="00C56AC3">
              <w:rPr>
                <w:rFonts w:ascii="Times New Roman" w:hAnsi="Times New Roman"/>
                <w:b/>
              </w:rPr>
              <w:t>5</w:t>
            </w:r>
            <w:r w:rsidR="00C56AC3" w:rsidRPr="00C56AC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33/</w:t>
            </w:r>
            <w:r w:rsidRPr="00C56AC3">
              <w:rPr>
                <w:rFonts w:ascii="Times New Roman" w:hAnsi="Times New Roman"/>
                <w:b/>
              </w:rPr>
              <w:t>2</w:t>
            </w:r>
            <w:r w:rsidR="00C56AC3" w:rsidRPr="00C56AC3">
              <w:rPr>
                <w:rFonts w:ascii="Times New Roman" w:hAnsi="Times New Roman"/>
                <w:b/>
              </w:rPr>
              <w:t>5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121/</w:t>
            </w:r>
            <w:r w:rsidR="00C56AC3" w:rsidRPr="00C56AC3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60/</w:t>
            </w:r>
            <w:r w:rsidR="00C56AC3" w:rsidRPr="00C56AC3">
              <w:rPr>
                <w:rFonts w:ascii="Times New Roman" w:hAnsi="Times New Roman"/>
                <w:b/>
              </w:rPr>
              <w:t>39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67/</w:t>
            </w:r>
            <w:r w:rsidR="00C56AC3" w:rsidRPr="00C56AC3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191" w:type="dxa"/>
          </w:tcPr>
          <w:p w:rsidR="00F63C12" w:rsidRPr="00C56AC3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C56AC3">
              <w:rPr>
                <w:rFonts w:ascii="Times New Roman" w:hAnsi="Times New Roman"/>
              </w:rPr>
              <w:t>41/</w:t>
            </w:r>
            <w:r w:rsidRPr="00C56AC3">
              <w:rPr>
                <w:rFonts w:ascii="Times New Roman" w:hAnsi="Times New Roman"/>
                <w:b/>
              </w:rPr>
              <w:t>3</w:t>
            </w:r>
            <w:r w:rsidR="00C56AC3" w:rsidRPr="00C56AC3">
              <w:rPr>
                <w:rFonts w:ascii="Times New Roman" w:hAnsi="Times New Roman"/>
                <w:b/>
              </w:rPr>
              <w:t>2</w:t>
            </w:r>
          </w:p>
        </w:tc>
      </w:tr>
    </w:tbl>
    <w:p w:rsidR="00F63C12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A7773F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A7773F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7773F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A7773F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A7773F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7773F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136</w:t>
            </w:r>
            <w:r w:rsidR="00A7773F">
              <w:rPr>
                <w:rFonts w:ascii="Times New Roman" w:hAnsi="Times New Roman"/>
              </w:rPr>
              <w:t>/</w:t>
            </w:r>
            <w:r w:rsidR="00A7773F" w:rsidRPr="00A7773F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91/</w:t>
            </w:r>
            <w:r w:rsidR="00A7773F" w:rsidRPr="00A7773F">
              <w:rPr>
                <w:rFonts w:ascii="Times New Roman" w:hAnsi="Times New Roman"/>
                <w:b/>
              </w:rPr>
              <w:t>73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83/</w:t>
            </w:r>
            <w:r w:rsidR="00A7773F" w:rsidRPr="00A7773F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51/</w:t>
            </w:r>
            <w:r w:rsidR="00A7773F" w:rsidRPr="00A7773F">
              <w:rPr>
                <w:rFonts w:ascii="Times New Roman" w:hAnsi="Times New Roman"/>
                <w:b/>
              </w:rPr>
              <w:t>55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72/</w:t>
            </w:r>
            <w:r w:rsidR="00A7773F" w:rsidRPr="00A7773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37/</w:t>
            </w:r>
            <w:r w:rsidR="00A7773F" w:rsidRPr="00A7773F">
              <w:rPr>
                <w:rFonts w:ascii="Times New Roman" w:hAnsi="Times New Roman"/>
                <w:b/>
              </w:rPr>
              <w:t>29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71/</w:t>
            </w:r>
            <w:r w:rsidR="00A7773F" w:rsidRPr="00A7773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48/</w:t>
            </w:r>
            <w:r w:rsidR="00A7773F" w:rsidRPr="00A7773F">
              <w:rPr>
                <w:rFonts w:ascii="Times New Roman" w:hAnsi="Times New Roman"/>
                <w:b/>
              </w:rPr>
              <w:t>41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71/</w:t>
            </w:r>
            <w:r w:rsidR="00A7773F" w:rsidRPr="00A7773F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42/</w:t>
            </w:r>
            <w:r w:rsidR="00A7773F" w:rsidRPr="00A7773F">
              <w:rPr>
                <w:rFonts w:ascii="Times New Roman" w:hAnsi="Times New Roman"/>
                <w:b/>
              </w:rPr>
              <w:t>35</w:t>
            </w:r>
          </w:p>
        </w:tc>
      </w:tr>
    </w:tbl>
    <w:p w:rsidR="00F63C12" w:rsidRPr="00F921DA" w:rsidRDefault="00F63C12" w:rsidP="00F63C1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DA">
        <w:rPr>
          <w:rFonts w:ascii="Times New Roman" w:hAnsi="Times New Roman" w:cs="Times New Roman"/>
          <w:b/>
          <w:sz w:val="28"/>
          <w:szCs w:val="28"/>
        </w:rPr>
        <w:t>В целом по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63C12" w:rsidRPr="0071624D" w:rsidTr="00774F9A">
        <w:tc>
          <w:tcPr>
            <w:tcW w:w="3190" w:type="dxa"/>
          </w:tcPr>
          <w:p w:rsidR="00F63C12" w:rsidRPr="00D2556D" w:rsidRDefault="00F63C1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F63C12" w:rsidRPr="00602BCE" w:rsidRDefault="00F63C12" w:rsidP="00A7773F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A7773F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A7773F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F63C12" w:rsidRPr="00FD27CA" w:rsidRDefault="00F63C12" w:rsidP="00052C93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052C93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052C93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237/ </w:t>
            </w:r>
            <w:r w:rsidR="00A7773F" w:rsidRPr="00A7773F">
              <w:rPr>
                <w:rFonts w:ascii="Times New Roman" w:hAnsi="Times New Roman"/>
                <w:b/>
              </w:rPr>
              <w:t>287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181/ </w:t>
            </w:r>
            <w:r w:rsidR="00A7773F" w:rsidRPr="00A7773F">
              <w:rPr>
                <w:rFonts w:ascii="Times New Roman" w:hAnsi="Times New Roman"/>
                <w:b/>
              </w:rPr>
              <w:t>184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186/ </w:t>
            </w:r>
            <w:r w:rsidR="00A7773F" w:rsidRPr="00A7773F">
              <w:rPr>
                <w:rFonts w:ascii="Times New Roman" w:hAnsi="Times New Roman"/>
                <w:b/>
              </w:rPr>
              <w:t>229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>146/</w:t>
            </w:r>
            <w:r w:rsidRPr="00A7773F">
              <w:rPr>
                <w:rFonts w:ascii="Times New Roman" w:hAnsi="Times New Roman"/>
                <w:b/>
              </w:rPr>
              <w:t xml:space="preserve"> </w:t>
            </w:r>
            <w:r w:rsidR="00A7773F" w:rsidRPr="00A7773F">
              <w:rPr>
                <w:rFonts w:ascii="Times New Roman" w:hAnsi="Times New Roman"/>
                <w:b/>
              </w:rPr>
              <w:t>152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155/ </w:t>
            </w:r>
            <w:r w:rsidR="00A7773F" w:rsidRPr="00A7773F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93/ </w:t>
            </w:r>
            <w:r w:rsidR="00A7773F" w:rsidRPr="00A7773F">
              <w:rPr>
                <w:rFonts w:ascii="Times New Roman" w:hAnsi="Times New Roman"/>
                <w:b/>
              </w:rPr>
              <w:t>93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201/ </w:t>
            </w:r>
            <w:r w:rsidR="00A7773F" w:rsidRPr="00A7773F"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153/ </w:t>
            </w:r>
            <w:r w:rsidR="00A7773F" w:rsidRPr="00A7773F">
              <w:rPr>
                <w:rFonts w:ascii="Times New Roman" w:hAnsi="Times New Roman"/>
                <w:b/>
              </w:rPr>
              <w:t>114</w:t>
            </w:r>
          </w:p>
        </w:tc>
      </w:tr>
      <w:tr w:rsidR="00F63C12" w:rsidRPr="00D2556D" w:rsidTr="00774F9A">
        <w:tc>
          <w:tcPr>
            <w:tcW w:w="3190" w:type="dxa"/>
          </w:tcPr>
          <w:p w:rsidR="00F63C12" w:rsidRPr="00D2556D" w:rsidRDefault="00F63C1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146/ </w:t>
            </w:r>
            <w:r w:rsidR="00A7773F" w:rsidRPr="00A7773F"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3191" w:type="dxa"/>
          </w:tcPr>
          <w:p w:rsidR="00F63C12" w:rsidRPr="00A7773F" w:rsidRDefault="00F63C1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A7773F">
              <w:rPr>
                <w:rFonts w:ascii="Times New Roman" w:hAnsi="Times New Roman"/>
              </w:rPr>
              <w:t xml:space="preserve">91/ </w:t>
            </w:r>
            <w:r w:rsidR="00A7773F" w:rsidRPr="00A7773F">
              <w:rPr>
                <w:rFonts w:ascii="Times New Roman" w:hAnsi="Times New Roman"/>
                <w:b/>
              </w:rPr>
              <w:t>100</w:t>
            </w:r>
          </w:p>
        </w:tc>
      </w:tr>
    </w:tbl>
    <w:p w:rsidR="00EB7ABF" w:rsidRDefault="00C73025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предложено школами</w:t>
      </w:r>
      <w:r w:rsidR="00052C93">
        <w:rPr>
          <w:rFonts w:ascii="Times New Roman" w:hAnsi="Times New Roman" w:cs="Times New Roman"/>
          <w:sz w:val="28"/>
          <w:szCs w:val="28"/>
        </w:rPr>
        <w:t xml:space="preserve"> программ – 1048. </w:t>
      </w:r>
    </w:p>
    <w:p w:rsidR="00052C93" w:rsidRDefault="00052C93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программ востребовано обучающимися - 643</w:t>
      </w:r>
    </w:p>
    <w:p w:rsidR="00187B52" w:rsidRDefault="00187B52" w:rsidP="00EB7A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23">
        <w:rPr>
          <w:rFonts w:ascii="Times New Roman" w:hAnsi="Times New Roman" w:cs="Times New Roman"/>
          <w:sz w:val="28"/>
          <w:szCs w:val="28"/>
        </w:rPr>
        <w:t xml:space="preserve">Таким образом, по сравнению с прошлым учебным годом количество </w:t>
      </w:r>
      <w:proofErr w:type="gramStart"/>
      <w:r w:rsidRPr="001B7723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1B7723">
        <w:rPr>
          <w:rFonts w:ascii="Times New Roman" w:hAnsi="Times New Roman" w:cs="Times New Roman"/>
          <w:sz w:val="28"/>
          <w:szCs w:val="28"/>
        </w:rPr>
        <w:t xml:space="preserve"> школой программ в </w:t>
      </w:r>
      <w:r w:rsidR="00693F6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Pr="001B7723">
        <w:rPr>
          <w:rFonts w:ascii="Times New Roman" w:hAnsi="Times New Roman" w:cs="Times New Roman"/>
          <w:sz w:val="28"/>
          <w:szCs w:val="28"/>
        </w:rPr>
        <w:t>начальны</w:t>
      </w:r>
      <w:r w:rsidR="00693F65">
        <w:rPr>
          <w:rFonts w:ascii="Times New Roman" w:hAnsi="Times New Roman" w:cs="Times New Roman"/>
          <w:sz w:val="28"/>
          <w:szCs w:val="28"/>
        </w:rPr>
        <w:t>м</w:t>
      </w:r>
      <w:r w:rsidRPr="001B772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93F65">
        <w:rPr>
          <w:rFonts w:ascii="Times New Roman" w:hAnsi="Times New Roman" w:cs="Times New Roman"/>
          <w:sz w:val="28"/>
          <w:szCs w:val="28"/>
        </w:rPr>
        <w:t>м</w:t>
      </w:r>
      <w:r w:rsidRPr="001B7723">
        <w:rPr>
          <w:rFonts w:ascii="Times New Roman" w:hAnsi="Times New Roman" w:cs="Times New Roman"/>
          <w:sz w:val="28"/>
          <w:szCs w:val="28"/>
        </w:rPr>
        <w:t xml:space="preserve"> увеличилось по </w:t>
      </w:r>
      <w:r w:rsidR="00693F65">
        <w:rPr>
          <w:rFonts w:ascii="Times New Roman" w:hAnsi="Times New Roman" w:cs="Times New Roman"/>
          <w:sz w:val="28"/>
          <w:szCs w:val="28"/>
        </w:rPr>
        <w:t>всем</w:t>
      </w:r>
      <w:r w:rsidR="001B7723">
        <w:rPr>
          <w:rFonts w:ascii="Times New Roman" w:hAnsi="Times New Roman" w:cs="Times New Roman"/>
          <w:sz w:val="28"/>
          <w:szCs w:val="28"/>
        </w:rPr>
        <w:t xml:space="preserve"> </w:t>
      </w:r>
      <w:r w:rsidRPr="001B7723">
        <w:rPr>
          <w:rFonts w:ascii="Times New Roman" w:hAnsi="Times New Roman" w:cs="Times New Roman"/>
          <w:sz w:val="28"/>
          <w:szCs w:val="28"/>
        </w:rPr>
        <w:t>направлени</w:t>
      </w:r>
      <w:r w:rsidR="00693F65">
        <w:rPr>
          <w:rFonts w:ascii="Times New Roman" w:hAnsi="Times New Roman" w:cs="Times New Roman"/>
          <w:sz w:val="28"/>
          <w:szCs w:val="28"/>
        </w:rPr>
        <w:t>ям</w:t>
      </w:r>
      <w:r w:rsidR="001B7723">
        <w:rPr>
          <w:rFonts w:ascii="Times New Roman" w:hAnsi="Times New Roman" w:cs="Times New Roman"/>
          <w:sz w:val="28"/>
          <w:szCs w:val="28"/>
        </w:rPr>
        <w:t xml:space="preserve">. </w:t>
      </w:r>
      <w:r w:rsidRPr="001B7723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1B7723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Pr="001B7723">
        <w:rPr>
          <w:rFonts w:ascii="Times New Roman" w:hAnsi="Times New Roman" w:cs="Times New Roman"/>
          <w:sz w:val="28"/>
          <w:szCs w:val="28"/>
        </w:rPr>
        <w:t xml:space="preserve"> обучающимися программ  увеличилось </w:t>
      </w:r>
      <w:r w:rsidR="00693F65">
        <w:rPr>
          <w:rFonts w:ascii="Times New Roman" w:hAnsi="Times New Roman" w:cs="Times New Roman"/>
          <w:sz w:val="28"/>
          <w:szCs w:val="28"/>
        </w:rPr>
        <w:t>или осталось на прежнем уровне, кроме</w:t>
      </w:r>
      <w:r w:rsidRPr="001B7723">
        <w:rPr>
          <w:rFonts w:ascii="Times New Roman" w:hAnsi="Times New Roman" w:cs="Times New Roman"/>
          <w:sz w:val="28"/>
          <w:szCs w:val="28"/>
        </w:rPr>
        <w:t xml:space="preserve"> </w:t>
      </w:r>
      <w:r w:rsidR="001B7723">
        <w:rPr>
          <w:rFonts w:ascii="Times New Roman" w:hAnsi="Times New Roman" w:cs="Times New Roman"/>
          <w:sz w:val="28"/>
          <w:szCs w:val="28"/>
        </w:rPr>
        <w:t>обще</w:t>
      </w:r>
      <w:r w:rsidR="00693F65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1B7723">
        <w:rPr>
          <w:rFonts w:ascii="Times New Roman" w:hAnsi="Times New Roman" w:cs="Times New Roman"/>
          <w:sz w:val="28"/>
          <w:szCs w:val="28"/>
        </w:rPr>
        <w:t xml:space="preserve"> </w:t>
      </w:r>
      <w:r w:rsidRPr="001B7723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187B52" w:rsidRDefault="00187B52" w:rsidP="00187B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72">
        <w:rPr>
          <w:rFonts w:ascii="Times New Roman" w:hAnsi="Times New Roman" w:cs="Times New Roman"/>
          <w:b/>
          <w:sz w:val="28"/>
          <w:szCs w:val="28"/>
        </w:rPr>
        <w:lastRenderedPageBreak/>
        <w:t>В 5-х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7B52" w:rsidRPr="0071624D" w:rsidTr="00774F9A">
        <w:tc>
          <w:tcPr>
            <w:tcW w:w="3190" w:type="dxa"/>
          </w:tcPr>
          <w:p w:rsidR="00187B52" w:rsidRPr="00D2556D" w:rsidRDefault="00187B5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87B52" w:rsidRPr="00507672" w:rsidRDefault="00187B52" w:rsidP="00187B52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602BCE">
              <w:rPr>
                <w:rFonts w:ascii="Times New Roman" w:hAnsi="Times New Roman"/>
                <w:b/>
                <w:lang w:eastAsia="ru-RU"/>
              </w:rPr>
              <w:t xml:space="preserve"> 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2016-2017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191" w:type="dxa"/>
          </w:tcPr>
          <w:p w:rsidR="00187B52" w:rsidRPr="002F0809" w:rsidRDefault="00187B52" w:rsidP="00187B52">
            <w:pPr>
              <w:rPr>
                <w:rFonts w:ascii="Times New Roman" w:hAnsi="Times New Roman"/>
                <w:b/>
              </w:rPr>
            </w:pPr>
            <w:r w:rsidRPr="00507672">
              <w:rPr>
                <w:rFonts w:ascii="Times New Roman" w:hAnsi="Times New Roman"/>
                <w:b/>
                <w:lang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eastAsia="ru-RU"/>
              </w:rPr>
              <w:t>уча</w:t>
            </w:r>
            <w:r>
              <w:rPr>
                <w:rFonts w:ascii="Times New Roman" w:hAnsi="Times New Roman"/>
                <w:b/>
                <w:lang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eastAsia="ru-RU"/>
              </w:rPr>
              <w:t>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2015-2016/2016-2017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.г</w:t>
            </w:r>
            <w:proofErr w:type="spellEnd"/>
            <w:proofErr w:type="gramEnd"/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120/</w:t>
            </w:r>
            <w:r w:rsidR="00DE2D32" w:rsidRPr="00823445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191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78/</w:t>
            </w:r>
            <w:r w:rsidR="00DE2D32" w:rsidRPr="00823445">
              <w:rPr>
                <w:rFonts w:ascii="Times New Roman" w:hAnsi="Times New Roman"/>
                <w:b/>
              </w:rPr>
              <w:t>73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84/</w:t>
            </w:r>
            <w:r w:rsidR="00DE2D32" w:rsidRPr="00823445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3191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46/</w:t>
            </w:r>
            <w:r w:rsidR="00DE2D32" w:rsidRPr="00823445">
              <w:rPr>
                <w:rFonts w:ascii="Times New Roman" w:hAnsi="Times New Roman"/>
                <w:b/>
              </w:rPr>
              <w:t>56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66/</w:t>
            </w:r>
            <w:r w:rsidR="00DE2D32" w:rsidRPr="00823445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191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32/</w:t>
            </w:r>
            <w:r w:rsidR="00DE2D32" w:rsidRPr="00823445">
              <w:rPr>
                <w:rFonts w:ascii="Times New Roman" w:hAnsi="Times New Roman"/>
                <w:b/>
              </w:rPr>
              <w:t>40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88/</w:t>
            </w:r>
            <w:r w:rsidR="00DE2D32" w:rsidRPr="00823445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3191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52/</w:t>
            </w:r>
            <w:r w:rsidR="00DE2D32" w:rsidRPr="00823445">
              <w:rPr>
                <w:rFonts w:ascii="Times New Roman" w:hAnsi="Times New Roman"/>
                <w:b/>
              </w:rPr>
              <w:t>47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75/</w:t>
            </w:r>
            <w:r w:rsidR="00DE2D32" w:rsidRPr="00823445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191" w:type="dxa"/>
          </w:tcPr>
          <w:p w:rsidR="00187B52" w:rsidRPr="00DE2D32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DE2D32">
              <w:rPr>
                <w:rFonts w:ascii="Times New Roman" w:hAnsi="Times New Roman"/>
              </w:rPr>
              <w:t>41/</w:t>
            </w:r>
            <w:r w:rsidR="00DE2D32" w:rsidRPr="00823445">
              <w:rPr>
                <w:rFonts w:ascii="Times New Roman" w:hAnsi="Times New Roman"/>
                <w:b/>
              </w:rPr>
              <w:t>40</w:t>
            </w:r>
          </w:p>
        </w:tc>
      </w:tr>
    </w:tbl>
    <w:p w:rsidR="00187B52" w:rsidRDefault="00187B52" w:rsidP="00187B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67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07672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7B52" w:rsidRPr="0071624D" w:rsidTr="00774F9A">
        <w:tc>
          <w:tcPr>
            <w:tcW w:w="3190" w:type="dxa"/>
          </w:tcPr>
          <w:p w:rsidR="00187B52" w:rsidRPr="00D2556D" w:rsidRDefault="00187B5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87B52" w:rsidRPr="00507672" w:rsidRDefault="00187B52" w:rsidP="00823445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602BCE">
              <w:rPr>
                <w:rFonts w:ascii="Times New Roman" w:hAnsi="Times New Roman"/>
                <w:b/>
                <w:lang w:eastAsia="ru-RU"/>
              </w:rPr>
              <w:t xml:space="preserve"> 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823445">
              <w:rPr>
                <w:rFonts w:ascii="Times New Roman" w:hAnsi="Times New Roman"/>
                <w:b/>
                <w:lang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823445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  <w:r w:rsidR="00823445">
              <w:rPr>
                <w:rFonts w:ascii="Times New Roman" w:hAnsi="Times New Roman"/>
                <w:b/>
                <w:lang w:eastAsia="ru-RU"/>
              </w:rPr>
              <w:t xml:space="preserve">/2016-2017 </w:t>
            </w:r>
            <w:proofErr w:type="spellStart"/>
            <w:r w:rsidR="00823445">
              <w:rPr>
                <w:rFonts w:ascii="Times New Roman" w:hAnsi="Times New Roman"/>
                <w:b/>
                <w:lang w:eastAsia="ru-RU"/>
              </w:rPr>
              <w:t>уч.г</w:t>
            </w:r>
            <w:proofErr w:type="spellEnd"/>
            <w:r w:rsidR="0082344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3191" w:type="dxa"/>
          </w:tcPr>
          <w:p w:rsidR="00187B52" w:rsidRPr="002F0809" w:rsidRDefault="00187B52" w:rsidP="00823445">
            <w:pPr>
              <w:rPr>
                <w:rFonts w:ascii="Times New Roman" w:hAnsi="Times New Roman"/>
                <w:b/>
              </w:rPr>
            </w:pPr>
            <w:r w:rsidRPr="00507672">
              <w:rPr>
                <w:rFonts w:ascii="Times New Roman" w:hAnsi="Times New Roman"/>
                <w:b/>
                <w:lang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eastAsia="ru-RU"/>
              </w:rPr>
              <w:t>уча</w:t>
            </w:r>
            <w:r>
              <w:rPr>
                <w:rFonts w:ascii="Times New Roman" w:hAnsi="Times New Roman"/>
                <w:b/>
                <w:lang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eastAsia="ru-RU"/>
              </w:rPr>
              <w:t>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</w:t>
            </w:r>
            <w:r w:rsidR="00823445">
              <w:rPr>
                <w:rFonts w:ascii="Times New Roman" w:hAnsi="Times New Roman"/>
                <w:b/>
                <w:lang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823445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.г</w:t>
            </w:r>
            <w:proofErr w:type="spellEnd"/>
            <w:proofErr w:type="gramEnd"/>
            <w:r w:rsidR="00823445">
              <w:rPr>
                <w:rFonts w:ascii="Times New Roman" w:hAnsi="Times New Roman"/>
                <w:b/>
                <w:lang w:eastAsia="ru-RU"/>
              </w:rPr>
              <w:t xml:space="preserve">/2016-2017 </w:t>
            </w:r>
            <w:proofErr w:type="spellStart"/>
            <w:r w:rsidR="00823445">
              <w:rPr>
                <w:rFonts w:ascii="Times New Roman" w:hAnsi="Times New Roman"/>
                <w:b/>
                <w:lang w:eastAsia="ru-RU"/>
              </w:rPr>
              <w:t>уч.г</w:t>
            </w:r>
            <w:proofErr w:type="spellEnd"/>
            <w:r w:rsidR="0082344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110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191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75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76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191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51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68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191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33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80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191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45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65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191" w:type="dxa"/>
          </w:tcPr>
          <w:p w:rsidR="00187B52" w:rsidRPr="00823445" w:rsidRDefault="00187B52" w:rsidP="001B77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42</w:t>
            </w:r>
            <w:r w:rsidR="00823445" w:rsidRPr="00823445">
              <w:rPr>
                <w:rFonts w:ascii="Times New Roman" w:hAnsi="Times New Roman" w:cs="Times New Roman"/>
              </w:rPr>
              <w:t>/</w:t>
            </w:r>
            <w:r w:rsidR="00823445" w:rsidRPr="00823445"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187B52" w:rsidRPr="009B26FE" w:rsidRDefault="00187B52" w:rsidP="00187B5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FE">
        <w:rPr>
          <w:rFonts w:ascii="Times New Roman" w:hAnsi="Times New Roman" w:cs="Times New Roman"/>
          <w:b/>
          <w:sz w:val="28"/>
          <w:szCs w:val="28"/>
        </w:rPr>
        <w:t>В 7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87B52" w:rsidRPr="0071624D" w:rsidTr="00774F9A">
        <w:tc>
          <w:tcPr>
            <w:tcW w:w="3190" w:type="dxa"/>
          </w:tcPr>
          <w:p w:rsidR="00187B52" w:rsidRPr="00D2556D" w:rsidRDefault="00187B52" w:rsidP="00774F9A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87B52" w:rsidRPr="00602BCE" w:rsidRDefault="00187B52" w:rsidP="00774F9A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774F9A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774F9A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  <w:tc>
          <w:tcPr>
            <w:tcW w:w="3191" w:type="dxa"/>
          </w:tcPr>
          <w:p w:rsidR="00187B52" w:rsidRPr="00FD27CA" w:rsidRDefault="00187B52" w:rsidP="00774F9A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</w:t>
            </w:r>
            <w:r w:rsidR="00774F9A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-201</w:t>
            </w:r>
            <w:r w:rsidR="00774F9A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уч.г.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121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3191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80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68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72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3191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39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48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64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191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35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42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80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191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51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38</w:t>
            </w:r>
          </w:p>
        </w:tc>
      </w:tr>
      <w:tr w:rsidR="00187B52" w:rsidRPr="00D2556D" w:rsidTr="00774F9A">
        <w:tc>
          <w:tcPr>
            <w:tcW w:w="3190" w:type="dxa"/>
          </w:tcPr>
          <w:p w:rsidR="00187B52" w:rsidRPr="00D2556D" w:rsidRDefault="00187B52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69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191" w:type="dxa"/>
          </w:tcPr>
          <w:p w:rsidR="00187B52" w:rsidRPr="00774F9A" w:rsidRDefault="00187B52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 w:rsidRPr="00774F9A">
              <w:rPr>
                <w:rFonts w:ascii="Times New Roman" w:hAnsi="Times New Roman"/>
              </w:rPr>
              <w:t>40</w:t>
            </w:r>
            <w:r w:rsidR="00774F9A">
              <w:rPr>
                <w:rFonts w:ascii="Times New Roman" w:hAnsi="Times New Roman"/>
              </w:rPr>
              <w:t>/</w:t>
            </w:r>
            <w:r w:rsidR="00774F9A" w:rsidRPr="00774F9A">
              <w:rPr>
                <w:rFonts w:ascii="Times New Roman" w:hAnsi="Times New Roman"/>
                <w:b/>
              </w:rPr>
              <w:t>40</w:t>
            </w:r>
          </w:p>
        </w:tc>
      </w:tr>
    </w:tbl>
    <w:p w:rsidR="001B7723" w:rsidRPr="009B26FE" w:rsidRDefault="001B7723" w:rsidP="001B772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FE">
        <w:rPr>
          <w:rFonts w:ascii="Times New Roman" w:hAnsi="Times New Roman" w:cs="Times New Roman"/>
          <w:b/>
          <w:sz w:val="28"/>
          <w:szCs w:val="28"/>
        </w:rPr>
        <w:t>В 8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B7723" w:rsidRPr="0071624D" w:rsidTr="00B91332">
        <w:tc>
          <w:tcPr>
            <w:tcW w:w="3190" w:type="dxa"/>
          </w:tcPr>
          <w:p w:rsidR="001B7723" w:rsidRPr="00D2556D" w:rsidRDefault="001B7723" w:rsidP="00B91332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1B7723" w:rsidRPr="00602BCE" w:rsidRDefault="001B7723" w:rsidP="00B91332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2016-2017уч.г.</w:t>
            </w:r>
          </w:p>
        </w:tc>
        <w:tc>
          <w:tcPr>
            <w:tcW w:w="3191" w:type="dxa"/>
          </w:tcPr>
          <w:p w:rsidR="001B7723" w:rsidRPr="00FD27CA" w:rsidRDefault="001B7723" w:rsidP="00B91332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2015-2016/ в  2016-2017уч.г.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191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191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lastRenderedPageBreak/>
              <w:t>Социальное</w:t>
            </w:r>
          </w:p>
        </w:tc>
        <w:tc>
          <w:tcPr>
            <w:tcW w:w="3190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191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91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B7723" w:rsidRPr="00D2556D" w:rsidTr="00B91332">
        <w:tc>
          <w:tcPr>
            <w:tcW w:w="3190" w:type="dxa"/>
          </w:tcPr>
          <w:p w:rsidR="001B7723" w:rsidRPr="00D2556D" w:rsidRDefault="001B7723" w:rsidP="001B772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191" w:type="dxa"/>
          </w:tcPr>
          <w:p w:rsidR="001B7723" w:rsidRPr="00774F9A" w:rsidRDefault="001B7723" w:rsidP="001B77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</w:tbl>
    <w:p w:rsidR="00052C93" w:rsidRDefault="00052C93" w:rsidP="001B772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основной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52C93" w:rsidRPr="0071624D" w:rsidTr="003A6A56">
        <w:tc>
          <w:tcPr>
            <w:tcW w:w="3190" w:type="dxa"/>
          </w:tcPr>
          <w:p w:rsidR="00052C93" w:rsidRPr="00D2556D" w:rsidRDefault="00052C93" w:rsidP="003A6A56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052C93" w:rsidRPr="00602BCE" w:rsidRDefault="00052C93" w:rsidP="00052C93">
            <w:pPr>
              <w:rPr>
                <w:rFonts w:ascii="Times New Roman" w:hAnsi="Times New Roman"/>
                <w:b/>
              </w:rPr>
            </w:pPr>
            <w:r w:rsidRPr="00602BCE">
              <w:rPr>
                <w:rFonts w:ascii="Times New Roman" w:hAnsi="Times New Roman"/>
                <w:b/>
                <w:lang w:eastAsia="ru-RU"/>
              </w:rPr>
              <w:t>Количество программ, предложенных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О </w:t>
            </w:r>
            <w:r w:rsidRPr="00602BCE">
              <w:rPr>
                <w:rFonts w:ascii="Times New Roman" w:hAnsi="Times New Roman"/>
                <w:b/>
                <w:lang w:eastAsia="ru-RU"/>
              </w:rPr>
              <w:t>для реализации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 2016-2017уч.г.</w:t>
            </w:r>
          </w:p>
        </w:tc>
        <w:tc>
          <w:tcPr>
            <w:tcW w:w="3191" w:type="dxa"/>
          </w:tcPr>
          <w:p w:rsidR="00052C93" w:rsidRPr="00FD27CA" w:rsidRDefault="00052C93" w:rsidP="00052C93">
            <w:pPr>
              <w:rPr>
                <w:rFonts w:ascii="Times New Roman" w:hAnsi="Times New Roman"/>
                <w:b/>
              </w:rPr>
            </w:pPr>
            <w:r w:rsidRPr="00FD27CA">
              <w:rPr>
                <w:rFonts w:ascii="Times New Roman" w:hAnsi="Times New Roman"/>
                <w:b/>
                <w:lang w:eastAsia="ru-RU"/>
              </w:rPr>
              <w:t xml:space="preserve">Количество программ, </w:t>
            </w:r>
            <w:proofErr w:type="gramStart"/>
            <w:r w:rsidRPr="00FD27CA">
              <w:rPr>
                <w:rFonts w:ascii="Times New Roman" w:hAnsi="Times New Roman"/>
                <w:b/>
                <w:lang w:eastAsia="ru-RU"/>
              </w:rPr>
              <w:t>востребованных</w:t>
            </w:r>
            <w:proofErr w:type="gramEnd"/>
            <w:r w:rsidRPr="00FD27CA">
              <w:rPr>
                <w:rFonts w:ascii="Times New Roman" w:hAnsi="Times New Roman"/>
                <w:b/>
                <w:lang w:eastAsia="ru-RU"/>
              </w:rPr>
              <w:t xml:space="preserve"> учащимися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в   2016-2017уч.г.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3191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before="100" w:beforeAutospacing="1"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Спортивно-</w:t>
            </w:r>
          </w:p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</w:p>
        </w:tc>
        <w:tc>
          <w:tcPr>
            <w:tcW w:w="3190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3191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3190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3191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</w:rPr>
            </w:pPr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3190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3191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052C93" w:rsidRPr="00D2556D" w:rsidTr="003A6A56">
        <w:tc>
          <w:tcPr>
            <w:tcW w:w="3190" w:type="dxa"/>
          </w:tcPr>
          <w:p w:rsidR="00052C93" w:rsidRPr="00D2556D" w:rsidRDefault="00052C93" w:rsidP="003A6A5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3190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191" w:type="dxa"/>
          </w:tcPr>
          <w:p w:rsidR="00052C93" w:rsidRPr="00A7773F" w:rsidRDefault="00052C93" w:rsidP="003A6A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</w:tbl>
    <w:p w:rsidR="00052C93" w:rsidRDefault="00052C93" w:rsidP="00052C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программ предложено  - 1018.</w:t>
      </w:r>
    </w:p>
    <w:p w:rsidR="00052C93" w:rsidRDefault="00052C93" w:rsidP="00052C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востребовано программ - 668</w:t>
      </w:r>
    </w:p>
    <w:p w:rsidR="0072002A" w:rsidRDefault="0072002A" w:rsidP="00052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71D">
        <w:rPr>
          <w:rFonts w:ascii="Times New Roman" w:hAnsi="Times New Roman" w:cs="Times New Roman"/>
          <w:sz w:val="28"/>
          <w:szCs w:val="28"/>
        </w:rPr>
        <w:t>Таким образом, по сравнению с прошлым учебным годом количество предлагаемых школой программ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в 6 и 7 классах по духовно-нравственному направлению, по социальному и спортивно-оздоровительному направлению в 5-7 классах. Востребованность программ увеличилась по всем направлениям или осталась на прежнем уровне,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в 5 и 7  классах.</w:t>
      </w:r>
    </w:p>
    <w:p w:rsidR="00052C93" w:rsidRDefault="0072002A" w:rsidP="00052C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93">
        <w:rPr>
          <w:rFonts w:ascii="Times New Roman" w:hAnsi="Times New Roman" w:cs="Times New Roman"/>
          <w:b/>
          <w:sz w:val="28"/>
          <w:szCs w:val="28"/>
        </w:rPr>
        <w:t xml:space="preserve">Востребованность обучающимися </w:t>
      </w:r>
    </w:p>
    <w:p w:rsidR="0072002A" w:rsidRPr="00052C93" w:rsidRDefault="0072002A" w:rsidP="00052C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93">
        <w:rPr>
          <w:rFonts w:ascii="Times New Roman" w:hAnsi="Times New Roman" w:cs="Times New Roman"/>
          <w:b/>
          <w:sz w:val="28"/>
          <w:szCs w:val="28"/>
        </w:rPr>
        <w:t xml:space="preserve">тех или иных направлений деятельности </w:t>
      </w:r>
    </w:p>
    <w:p w:rsidR="00B91332" w:rsidRDefault="00B91332" w:rsidP="00B913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1–х классов</w:t>
      </w:r>
    </w:p>
    <w:p w:rsidR="00B91332" w:rsidRDefault="00B91332" w:rsidP="00EB7A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286" cy="2835797"/>
            <wp:effectExtent l="0" t="0" r="2413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1332" w:rsidRDefault="00BF2CAD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2-х классов</w:t>
      </w:r>
    </w:p>
    <w:p w:rsidR="00BF2CAD" w:rsidRDefault="004C23D5" w:rsidP="007200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286" cy="2963119"/>
            <wp:effectExtent l="0" t="0" r="2413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7ABF" w:rsidRDefault="00EB7ABF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4EB" w:rsidRDefault="00041F80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3-х классов</w:t>
      </w:r>
    </w:p>
    <w:p w:rsidR="00041F80" w:rsidRDefault="00041F80" w:rsidP="001678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526" cy="3310360"/>
            <wp:effectExtent l="0" t="0" r="2032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2C93" w:rsidRDefault="00052C93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93" w:rsidRDefault="00052C93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93" w:rsidRDefault="00052C93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0C5" w:rsidRPr="000A79F6" w:rsidRDefault="000A79F6" w:rsidP="002241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F6">
        <w:rPr>
          <w:rFonts w:ascii="Times New Roman" w:hAnsi="Times New Roman" w:cs="Times New Roman"/>
          <w:sz w:val="28"/>
          <w:szCs w:val="28"/>
        </w:rPr>
        <w:lastRenderedPageBreak/>
        <w:t>Обучающиеся 4-х классов</w:t>
      </w:r>
    </w:p>
    <w:p w:rsidR="000A79F6" w:rsidRPr="00086A60" w:rsidRDefault="000A79F6" w:rsidP="0022414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8526" cy="3287210"/>
            <wp:effectExtent l="0" t="0" r="2032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7ABF" w:rsidRDefault="00EB7ABF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BF" w:rsidRDefault="00EB7ABF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BF" w:rsidRDefault="00EB7ABF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4C" w:rsidRDefault="002A491E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 клас</w:t>
      </w:r>
      <w:r w:rsidR="00D168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A491E" w:rsidRDefault="002A491E" w:rsidP="00A00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3250" cy="3194613"/>
            <wp:effectExtent l="0" t="0" r="2349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D08" w:rsidRDefault="00D16872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6-х классов</w:t>
      </w:r>
    </w:p>
    <w:p w:rsidR="00D16872" w:rsidRDefault="00D16872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1124" cy="3125165"/>
            <wp:effectExtent l="0" t="0" r="2286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872" w:rsidRDefault="009717B6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7-х классов</w:t>
      </w:r>
    </w:p>
    <w:p w:rsidR="009717B6" w:rsidRDefault="009717B6" w:rsidP="007372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50F" w:rsidRDefault="000D250F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F7D" w:rsidRDefault="00044F7D" w:rsidP="00044F7D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видно из диаграмм, наиболее востребованы обучающимися общеинтеллектуальное и спортивно-оздоровительное направления, кроме учащихся </w:t>
      </w:r>
      <w:r w:rsidR="00E213C1">
        <w:rPr>
          <w:rFonts w:ascii="Times New Roman" w:hAnsi="Times New Roman" w:cs="Times New Roman"/>
          <w:noProof/>
          <w:sz w:val="28"/>
          <w:szCs w:val="28"/>
          <w:lang w:eastAsia="ru-RU"/>
        </w:rPr>
        <w:t>6 - 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</w:t>
      </w:r>
      <w:r w:rsidR="00E213C1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</w:t>
      </w:r>
      <w:r w:rsidR="00E213C1">
        <w:rPr>
          <w:rFonts w:ascii="Times New Roman" w:hAnsi="Times New Roman" w:cs="Times New Roman"/>
          <w:noProof/>
          <w:sz w:val="28"/>
          <w:szCs w:val="28"/>
          <w:lang w:eastAsia="ru-RU"/>
        </w:rPr>
        <w:t>выросло значение духовно-нравственного направления внеурочной деятельности.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2D72" w:rsidRDefault="006E2D72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обеспечении процесса организации внеурочной деятельности задействовано 1</w:t>
      </w:r>
      <w:r w:rsidR="00C730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7</w:t>
      </w:r>
      <w:r w:rsidR="00705E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730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основной школы, ведущих внеурочную</w:t>
      </w:r>
      <w:r w:rsidR="000231E7">
        <w:rPr>
          <w:rFonts w:ascii="Times New Roman" w:hAnsi="Times New Roman" w:cs="Times New Roman"/>
          <w:sz w:val="28"/>
          <w:szCs w:val="28"/>
        </w:rPr>
        <w:t xml:space="preserve"> деятельность в начальной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5E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 и 2</w:t>
      </w:r>
      <w:r w:rsidR="00C730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педагогов основной школы, ведущих внеурочную деятельность в классах основной школы.</w:t>
      </w:r>
      <w:r w:rsidR="0002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6D" w:rsidRDefault="00AE2A6D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учителей выглядит следующим образом:</w:t>
      </w:r>
    </w:p>
    <w:tbl>
      <w:tblPr>
        <w:tblStyle w:val="a3"/>
        <w:tblW w:w="5092" w:type="pct"/>
        <w:tblInd w:w="-176" w:type="dxa"/>
        <w:tblLayout w:type="fixed"/>
        <w:tblLook w:val="04A0"/>
      </w:tblPr>
      <w:tblGrid>
        <w:gridCol w:w="1702"/>
        <w:gridCol w:w="1125"/>
        <w:gridCol w:w="1057"/>
        <w:gridCol w:w="1189"/>
        <w:gridCol w:w="1308"/>
        <w:gridCol w:w="1842"/>
        <w:gridCol w:w="1524"/>
      </w:tblGrid>
      <w:tr w:rsidR="00AE2A6D" w:rsidRPr="003B5BC5" w:rsidTr="006F2D2D">
        <w:trPr>
          <w:trHeight w:val="1652"/>
        </w:trPr>
        <w:tc>
          <w:tcPr>
            <w:tcW w:w="873" w:type="pct"/>
          </w:tcPr>
          <w:p w:rsidR="00AE2A6D" w:rsidRPr="003B5BC5" w:rsidRDefault="00AE2A6D" w:rsidP="00A0484D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9" w:type="pct"/>
            <w:gridSpan w:val="2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81" w:type="pct"/>
            <w:gridSpan w:val="2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Учителя-предметники основной школы</w:t>
            </w:r>
          </w:p>
        </w:tc>
        <w:tc>
          <w:tcPr>
            <w:tcW w:w="945" w:type="pct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782" w:type="pct"/>
          </w:tcPr>
          <w:p w:rsidR="00AE2A6D" w:rsidRPr="003B5BC5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BC5">
              <w:rPr>
                <w:rFonts w:ascii="Times New Roman" w:hAnsi="Times New Roman"/>
                <w:b/>
                <w:sz w:val="24"/>
                <w:szCs w:val="24"/>
              </w:rPr>
              <w:t>Работники других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(культуры, социальной сферы и т.п.)</w:t>
            </w:r>
          </w:p>
        </w:tc>
      </w:tr>
      <w:tr w:rsidR="006F2D2D" w:rsidRPr="003B5BC5" w:rsidTr="006F2D2D">
        <w:trPr>
          <w:trHeight w:val="1026"/>
        </w:trPr>
        <w:tc>
          <w:tcPr>
            <w:tcW w:w="873" w:type="pct"/>
            <w:vMerge w:val="restar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EF">
              <w:rPr>
                <w:rFonts w:ascii="Times New Roman" w:hAnsi="Times New Roman"/>
                <w:b/>
                <w:bCs/>
              </w:rPr>
              <w:t>Количество специалистов, участвующих в реализации внеурочной деятельности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7" w:type="pct"/>
            <w:vAlign w:val="center"/>
          </w:tcPr>
          <w:p w:rsidR="00AE2A6D" w:rsidRPr="00924CEF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начальной школе</w:t>
            </w:r>
          </w:p>
        </w:tc>
        <w:tc>
          <w:tcPr>
            <w:tcW w:w="542" w:type="pct"/>
            <w:vAlign w:val="center"/>
          </w:tcPr>
          <w:p w:rsidR="00AE2A6D" w:rsidRPr="00924CEF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основной школе</w:t>
            </w: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начальной школе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CEF">
              <w:rPr>
                <w:rFonts w:ascii="Times New Roman" w:hAnsi="Times New Roman"/>
                <w:b/>
                <w:sz w:val="20"/>
                <w:szCs w:val="20"/>
              </w:rPr>
              <w:t>В основной школе</w:t>
            </w:r>
          </w:p>
        </w:tc>
        <w:tc>
          <w:tcPr>
            <w:tcW w:w="945" w:type="pct"/>
            <w:vMerge w:val="restar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82" w:type="pct"/>
            <w:vMerge w:val="restart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A6D" w:rsidRPr="00AE2A6D" w:rsidRDefault="00705E7E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2D2D" w:rsidRPr="003B5BC5" w:rsidTr="006F2D2D">
        <w:trPr>
          <w:trHeight w:val="711"/>
        </w:trPr>
        <w:tc>
          <w:tcPr>
            <w:tcW w:w="873" w:type="pct"/>
            <w:vMerge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AE2A6D" w:rsidRPr="00EE39ED" w:rsidRDefault="00EE39ED" w:rsidP="00705E7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E39ED">
              <w:rPr>
                <w:rFonts w:ascii="Times New Roman" w:hAnsi="Times New Roman"/>
                <w:b/>
              </w:rPr>
              <w:t>1</w:t>
            </w:r>
            <w:r w:rsidR="00705E7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2" w:type="pct"/>
            <w:vAlign w:val="center"/>
          </w:tcPr>
          <w:p w:rsidR="00AE2A6D" w:rsidRPr="00EE39ED" w:rsidRDefault="00EE39ED" w:rsidP="00705E7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E39ED">
              <w:rPr>
                <w:rFonts w:ascii="Times New Roman" w:hAnsi="Times New Roman"/>
                <w:b/>
              </w:rPr>
              <w:t>1</w:t>
            </w:r>
            <w:r w:rsidR="00705E7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0" w:type="pct"/>
            <w:vAlign w:val="center"/>
          </w:tcPr>
          <w:p w:rsidR="00AE2A6D" w:rsidRPr="00EE39ED" w:rsidRDefault="00EE39ED" w:rsidP="00705E7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E39ED">
              <w:rPr>
                <w:rFonts w:ascii="Times New Roman" w:hAnsi="Times New Roman"/>
                <w:b/>
              </w:rPr>
              <w:t>7</w:t>
            </w:r>
            <w:r w:rsidR="00705E7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71" w:type="pct"/>
            <w:vAlign w:val="center"/>
          </w:tcPr>
          <w:p w:rsidR="00AE2A6D" w:rsidRPr="00EE39ED" w:rsidRDefault="00EE39ED" w:rsidP="00705E7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EE39ED">
              <w:rPr>
                <w:rFonts w:ascii="Times New Roman" w:hAnsi="Times New Roman"/>
                <w:b/>
              </w:rPr>
              <w:t>2</w:t>
            </w:r>
            <w:r w:rsidR="00705E7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45" w:type="pct"/>
            <w:vMerge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D2D" w:rsidRPr="003B5BC5" w:rsidTr="006F2D2D">
        <w:trPr>
          <w:trHeight w:val="864"/>
        </w:trPr>
        <w:tc>
          <w:tcPr>
            <w:tcW w:w="873" w:type="pct"/>
          </w:tcPr>
          <w:p w:rsidR="00AE2A6D" w:rsidRPr="003B5BC5" w:rsidRDefault="00AE2A6D" w:rsidP="00A0484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5BC5">
              <w:rPr>
                <w:rFonts w:ascii="Times New Roman" w:hAnsi="Times New Roman"/>
                <w:bCs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ведут внеурочную деятельность  1 час в неделю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AE2A6D" w:rsidRPr="00626242" w:rsidRDefault="00AE2A6D" w:rsidP="007F0AF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0AF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7F0AF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0AF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6F2D2D" w:rsidRPr="003B5BC5" w:rsidTr="006F2D2D">
        <w:trPr>
          <w:trHeight w:val="655"/>
        </w:trPr>
        <w:tc>
          <w:tcPr>
            <w:tcW w:w="873" w:type="pct"/>
          </w:tcPr>
          <w:p w:rsidR="00AE2A6D" w:rsidRPr="003B5BC5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BC5">
              <w:rPr>
                <w:rFonts w:ascii="Times New Roman" w:hAnsi="Times New Roman"/>
                <w:bCs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ведут  2 часа в неделю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7F0AF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0AF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65"/>
        </w:trPr>
        <w:tc>
          <w:tcPr>
            <w:tcW w:w="873" w:type="pct"/>
          </w:tcPr>
          <w:p w:rsidR="00AE2A6D" w:rsidRPr="003B5BC5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 ведут 3 часа в неделю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7F0AF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0A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center"/>
          </w:tcPr>
          <w:p w:rsidR="00AE2A6D" w:rsidRPr="00626242" w:rsidRDefault="00AE2A6D" w:rsidP="00C730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30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C730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730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Pr="003B5BC5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4 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C730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730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5 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7F0AF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0A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7F0AF4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C730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730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6 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C730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730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C7302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730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7ч.</w:t>
            </w:r>
          </w:p>
        </w:tc>
        <w:tc>
          <w:tcPr>
            <w:tcW w:w="577" w:type="pct"/>
            <w:vAlign w:val="center"/>
          </w:tcPr>
          <w:p w:rsidR="00AE2A6D" w:rsidRPr="00626242" w:rsidRDefault="007F0AF4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vAlign w:val="center"/>
          </w:tcPr>
          <w:p w:rsidR="00AE2A6D" w:rsidRPr="00626242" w:rsidRDefault="007F0AF4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8ч.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AE2A6D" w:rsidRPr="00626242" w:rsidRDefault="00C73025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82" w:type="pct"/>
            <w:vAlign w:val="center"/>
          </w:tcPr>
          <w:p w:rsidR="00AE2A6D" w:rsidRPr="00DC29BB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9ч.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C73025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1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5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2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10ч.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5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2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11ч.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5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2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Из них ведут 14ч.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2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15ч.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2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2D2D" w:rsidRPr="003B5BC5" w:rsidTr="006F2D2D">
        <w:trPr>
          <w:trHeight w:val="559"/>
        </w:trPr>
        <w:tc>
          <w:tcPr>
            <w:tcW w:w="873" w:type="pct"/>
          </w:tcPr>
          <w:p w:rsidR="00AE2A6D" w:rsidRDefault="00AE2A6D" w:rsidP="00A0484D">
            <w:pPr>
              <w:pStyle w:val="a4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 ведут 19ч.</w:t>
            </w:r>
          </w:p>
        </w:tc>
        <w:tc>
          <w:tcPr>
            <w:tcW w:w="577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AE2A6D" w:rsidRPr="00626242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82" w:type="pct"/>
            <w:vAlign w:val="center"/>
          </w:tcPr>
          <w:p w:rsidR="00AE2A6D" w:rsidRDefault="00AE2A6D" w:rsidP="00A0484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AE2A6D" w:rsidRDefault="00AE2A6D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9ED" w:rsidRDefault="00EE39ED" w:rsidP="00EE39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7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10 образовательных учреждениях (47,6%) в той или иной мере нарушаются права учащихся в предоставлении им достаточного выбора программ и направлений внеурочной деятельности.  </w:t>
      </w:r>
    </w:p>
    <w:p w:rsidR="00EE39ED" w:rsidRPr="006E2D72" w:rsidRDefault="00EE39ED" w:rsidP="00EE39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72">
        <w:rPr>
          <w:rFonts w:ascii="Times New Roman" w:hAnsi="Times New Roman" w:cs="Times New Roman"/>
          <w:b/>
          <w:sz w:val="28"/>
          <w:szCs w:val="28"/>
        </w:rPr>
        <w:t xml:space="preserve">4. Учёт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6E2D72">
        <w:rPr>
          <w:rFonts w:ascii="Times New Roman" w:hAnsi="Times New Roman" w:cs="Times New Roman"/>
          <w:b/>
          <w:sz w:val="28"/>
          <w:szCs w:val="28"/>
        </w:rPr>
        <w:t>результатов внеурочной деятельности учащихся</w:t>
      </w:r>
    </w:p>
    <w:p w:rsidR="006E2D72" w:rsidRDefault="006E2D72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72" w:rsidRDefault="00071342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54">
        <w:rPr>
          <w:rFonts w:ascii="Times New Roman" w:hAnsi="Times New Roman" w:cs="Times New Roman"/>
          <w:b/>
          <w:sz w:val="28"/>
          <w:szCs w:val="28"/>
        </w:rPr>
        <w:t>Мероприятия, проводимые школой и направленные на выявление степени удовлетворённости родителей и обуча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ющихся внеурочной деятельностью </w:t>
      </w:r>
      <w:r w:rsidRPr="00BF0A54">
        <w:rPr>
          <w:rFonts w:ascii="Times New Roman" w:hAnsi="Times New Roman" w:cs="Times New Roman"/>
          <w:b/>
          <w:sz w:val="28"/>
          <w:szCs w:val="28"/>
        </w:rPr>
        <w:t>в О</w:t>
      </w:r>
      <w:r w:rsidR="00BB2E72">
        <w:rPr>
          <w:rFonts w:ascii="Times New Roman" w:hAnsi="Times New Roman" w:cs="Times New Roman"/>
          <w:b/>
          <w:sz w:val="28"/>
          <w:szCs w:val="28"/>
        </w:rPr>
        <w:t>О.</w:t>
      </w:r>
    </w:p>
    <w:p w:rsidR="006E2D72" w:rsidRDefault="00BB2E72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E72">
        <w:rPr>
          <w:rFonts w:ascii="Times New Roman" w:hAnsi="Times New Roman" w:cs="Times New Roman"/>
          <w:sz w:val="28"/>
          <w:szCs w:val="28"/>
        </w:rPr>
        <w:t>Среди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2E7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E72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мероприятий были: </w:t>
      </w:r>
      <w:r w:rsidR="00071342" w:rsidRPr="00071342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="00071342">
        <w:rPr>
          <w:rFonts w:ascii="Times New Roman" w:hAnsi="Times New Roman" w:cs="Times New Roman"/>
          <w:sz w:val="28"/>
          <w:szCs w:val="28"/>
        </w:rPr>
        <w:t>родительские общешкольные и классные собрания, собеседование, мониторинг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342">
        <w:rPr>
          <w:rFonts w:ascii="Times New Roman" w:hAnsi="Times New Roman" w:cs="Times New Roman"/>
          <w:sz w:val="28"/>
          <w:szCs w:val="28"/>
        </w:rPr>
        <w:t>удовлетворнности</w:t>
      </w:r>
      <w:proofErr w:type="spellEnd"/>
      <w:r w:rsidR="00071342">
        <w:rPr>
          <w:rFonts w:ascii="Times New Roman" w:hAnsi="Times New Roman" w:cs="Times New Roman"/>
          <w:sz w:val="28"/>
          <w:szCs w:val="28"/>
        </w:rPr>
        <w:t xml:space="preserve"> внеурочной деятельностью (методика А.А.Андреева и Е.Н.Степанова), групповые и индивидуальные консультации, опрос через интернет или на сайте ОО.</w:t>
      </w:r>
    </w:p>
    <w:p w:rsidR="003A6A56" w:rsidRDefault="003A6A56" w:rsidP="00044F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были предложены формы учёта образовательных результатов внеурочной деятельности. Ниже </w:t>
      </w:r>
      <w:r w:rsidR="00421294">
        <w:rPr>
          <w:rFonts w:ascii="Times New Roman" w:hAnsi="Times New Roman" w:cs="Times New Roman"/>
          <w:sz w:val="28"/>
          <w:szCs w:val="28"/>
        </w:rPr>
        <w:t xml:space="preserve">представлены данные по образовательным организациям округа. </w:t>
      </w:r>
    </w:p>
    <w:p w:rsidR="00421294" w:rsidRPr="00164809" w:rsidRDefault="00421294" w:rsidP="00044F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09">
        <w:rPr>
          <w:rFonts w:ascii="Times New Roman" w:hAnsi="Times New Roman" w:cs="Times New Roman"/>
          <w:b/>
          <w:sz w:val="28"/>
          <w:szCs w:val="28"/>
        </w:rPr>
        <w:t>Вывод: система учёта образовательных результатов внеурочной деятельности обучающихся в образовательных организациях до конца не отработана. В некотор</w:t>
      </w:r>
      <w:r w:rsidR="00164809">
        <w:rPr>
          <w:rFonts w:ascii="Times New Roman" w:hAnsi="Times New Roman" w:cs="Times New Roman"/>
          <w:b/>
          <w:sz w:val="28"/>
          <w:szCs w:val="28"/>
        </w:rPr>
        <w:t>ых школах формы учёта избыточны</w:t>
      </w:r>
      <w:r w:rsidRPr="00164809">
        <w:rPr>
          <w:rFonts w:ascii="Times New Roman" w:hAnsi="Times New Roman" w:cs="Times New Roman"/>
          <w:b/>
          <w:sz w:val="28"/>
          <w:szCs w:val="28"/>
        </w:rPr>
        <w:t xml:space="preserve"> и дополняют друг друга, в некоторых этих форм наоборот, недостаточно. </w:t>
      </w:r>
    </w:p>
    <w:p w:rsidR="00C56AC3" w:rsidRPr="00164809" w:rsidRDefault="00421294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09">
        <w:rPr>
          <w:rFonts w:ascii="Times New Roman" w:hAnsi="Times New Roman" w:cs="Times New Roman"/>
          <w:bCs/>
          <w:sz w:val="28"/>
          <w:szCs w:val="28"/>
        </w:rPr>
        <w:t xml:space="preserve">Справку составил методист </w:t>
      </w:r>
      <w:proofErr w:type="spellStart"/>
      <w:r w:rsidRPr="00164809">
        <w:rPr>
          <w:rFonts w:ascii="Times New Roman" w:hAnsi="Times New Roman" w:cs="Times New Roman"/>
          <w:bCs/>
          <w:sz w:val="28"/>
          <w:szCs w:val="28"/>
        </w:rPr>
        <w:t>Бережнова</w:t>
      </w:r>
      <w:proofErr w:type="spellEnd"/>
      <w:r w:rsidRPr="00164809">
        <w:rPr>
          <w:rFonts w:ascii="Times New Roman" w:hAnsi="Times New Roman" w:cs="Times New Roman"/>
          <w:bCs/>
          <w:sz w:val="28"/>
          <w:szCs w:val="28"/>
        </w:rPr>
        <w:t xml:space="preserve"> А.П., декабрь 2016</w:t>
      </w:r>
    </w:p>
    <w:p w:rsidR="00421294" w:rsidRPr="00164809" w:rsidRDefault="00421294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294" w:rsidRDefault="00421294" w:rsidP="004212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809">
        <w:rPr>
          <w:rFonts w:ascii="Times New Roman" w:hAnsi="Times New Roman" w:cs="Times New Roman"/>
          <w:bCs/>
          <w:sz w:val="28"/>
          <w:szCs w:val="28"/>
        </w:rPr>
        <w:t>Директор                                Сурикова Н.В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1294" w:rsidRDefault="00421294" w:rsidP="00DA2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421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844"/>
        <w:gridCol w:w="1701"/>
        <w:gridCol w:w="1559"/>
        <w:gridCol w:w="1701"/>
        <w:gridCol w:w="1843"/>
        <w:gridCol w:w="1559"/>
        <w:gridCol w:w="1701"/>
        <w:gridCol w:w="1559"/>
        <w:gridCol w:w="1225"/>
        <w:gridCol w:w="1185"/>
      </w:tblGrid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31A">
              <w:rPr>
                <w:rFonts w:ascii="Times New Roman" w:hAnsi="Times New Roman" w:cs="Times New Roman"/>
              </w:rPr>
              <w:lastRenderedPageBreak/>
              <w:t>оо</w:t>
            </w:r>
            <w:proofErr w:type="spellEnd"/>
          </w:p>
        </w:tc>
        <w:tc>
          <w:tcPr>
            <w:tcW w:w="1701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В Положении о текущем контроле, промежуточной и итоговой аттестации есть раздел, посвящённый внеурочной деятельности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Локальный акт об оценивании внеурочной деятельности в ОУ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 xml:space="preserve">Индивидуальная карта (маршрутный лист) занятости </w:t>
            </w:r>
            <w:proofErr w:type="gramStart"/>
            <w:r w:rsidRPr="00B4431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4431A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 xml:space="preserve">Индивидуальная карта (маршрутный лист) достижений </w:t>
            </w:r>
            <w:proofErr w:type="gramStart"/>
            <w:r w:rsidRPr="00B4431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4431A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Карта активности участия обучающегося во внеурочной деятельности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Общая карта занятости (вовлечённости) внеурочной деятельностью обучающихся класса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Журнал учёта достижений обучающихся во внеурочной деятельности</w:t>
            </w:r>
          </w:p>
        </w:tc>
        <w:tc>
          <w:tcPr>
            <w:tcW w:w="1225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>Портфолио обучающегося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 w:rsidRPr="00B4431A">
              <w:rPr>
                <w:rFonts w:ascii="Times New Roman" w:hAnsi="Times New Roman" w:cs="Times New Roman"/>
              </w:rPr>
              <w:t xml:space="preserve">Лист рефлексии (карта самооценки) </w:t>
            </w:r>
            <w:proofErr w:type="gramStart"/>
            <w:r w:rsidRPr="00B4431A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с.Алексеевка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Патровка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ерасимовка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7F6BBF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с.Летниково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-Ивановка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льичевский</w:t>
            </w:r>
            <w:proofErr w:type="spellEnd"/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Pr="00B4431A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 с.Борское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 с.Борское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с.Петровка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ООШ с.Заплавное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ООШ с.Коноваловка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вардейцы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</w:rPr>
              <w:t>п.Н.Кутулук</w:t>
            </w:r>
            <w:proofErr w:type="spellEnd"/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1 г.Нефтегорска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2 г.Нефтегорска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 г.Нефтегорска</w:t>
            </w:r>
          </w:p>
        </w:tc>
        <w:tc>
          <w:tcPr>
            <w:tcW w:w="1701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уевка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88784E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с.Утевка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с.Дмитриевка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Богдановка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A27D2" w:rsidTr="003A6A56">
        <w:tc>
          <w:tcPr>
            <w:tcW w:w="1844" w:type="dxa"/>
          </w:tcPr>
          <w:p w:rsidR="00DA27D2" w:rsidRDefault="00DA27D2" w:rsidP="003A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ООШ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DA27D2" w:rsidRPr="00B4431A" w:rsidRDefault="00DA27D2" w:rsidP="003A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C56AC3" w:rsidRDefault="00C56AC3" w:rsidP="00DA27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AC3" w:rsidRDefault="00C56AC3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3D61" w:rsidRDefault="008D3D61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Default="008D3D61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D61" w:rsidRPr="00B27013" w:rsidRDefault="008D3D61" w:rsidP="00CC5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3D61" w:rsidRPr="00B27013" w:rsidSect="00DA27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36"/>
    <w:multiLevelType w:val="hybridMultilevel"/>
    <w:tmpl w:val="70945F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5BB7"/>
    <w:rsid w:val="00000905"/>
    <w:rsid w:val="00002982"/>
    <w:rsid w:val="00003BD6"/>
    <w:rsid w:val="000113FE"/>
    <w:rsid w:val="0001293A"/>
    <w:rsid w:val="000230B9"/>
    <w:rsid w:val="000231E7"/>
    <w:rsid w:val="00025BB7"/>
    <w:rsid w:val="00036042"/>
    <w:rsid w:val="00036D01"/>
    <w:rsid w:val="00036F5D"/>
    <w:rsid w:val="00041F80"/>
    <w:rsid w:val="000424F0"/>
    <w:rsid w:val="00044F7D"/>
    <w:rsid w:val="000450B2"/>
    <w:rsid w:val="00046E52"/>
    <w:rsid w:val="0004782B"/>
    <w:rsid w:val="00052C93"/>
    <w:rsid w:val="00055842"/>
    <w:rsid w:val="00060490"/>
    <w:rsid w:val="00063070"/>
    <w:rsid w:val="00066BED"/>
    <w:rsid w:val="00067888"/>
    <w:rsid w:val="00070CFE"/>
    <w:rsid w:val="00071342"/>
    <w:rsid w:val="000713FA"/>
    <w:rsid w:val="000715B6"/>
    <w:rsid w:val="00071716"/>
    <w:rsid w:val="00073BEA"/>
    <w:rsid w:val="00074886"/>
    <w:rsid w:val="00075DAD"/>
    <w:rsid w:val="000768B0"/>
    <w:rsid w:val="00076942"/>
    <w:rsid w:val="0007771E"/>
    <w:rsid w:val="00077D37"/>
    <w:rsid w:val="0008286E"/>
    <w:rsid w:val="0008483E"/>
    <w:rsid w:val="00085623"/>
    <w:rsid w:val="00090A15"/>
    <w:rsid w:val="00090FB4"/>
    <w:rsid w:val="00092012"/>
    <w:rsid w:val="000A67BA"/>
    <w:rsid w:val="000A79F6"/>
    <w:rsid w:val="000B6268"/>
    <w:rsid w:val="000C1123"/>
    <w:rsid w:val="000C7F4A"/>
    <w:rsid w:val="000D1EAF"/>
    <w:rsid w:val="000D250F"/>
    <w:rsid w:val="000D5462"/>
    <w:rsid w:val="000D6200"/>
    <w:rsid w:val="000E126F"/>
    <w:rsid w:val="000E1570"/>
    <w:rsid w:val="000E4CEB"/>
    <w:rsid w:val="000F1BED"/>
    <w:rsid w:val="000F54F5"/>
    <w:rsid w:val="001077B4"/>
    <w:rsid w:val="001104FE"/>
    <w:rsid w:val="00111D36"/>
    <w:rsid w:val="00112DDC"/>
    <w:rsid w:val="001170A0"/>
    <w:rsid w:val="00123149"/>
    <w:rsid w:val="00125F84"/>
    <w:rsid w:val="00137AEF"/>
    <w:rsid w:val="001414B6"/>
    <w:rsid w:val="00147539"/>
    <w:rsid w:val="00150A25"/>
    <w:rsid w:val="0015215E"/>
    <w:rsid w:val="00153B61"/>
    <w:rsid w:val="0015402F"/>
    <w:rsid w:val="001558C8"/>
    <w:rsid w:val="00161B5F"/>
    <w:rsid w:val="001628E3"/>
    <w:rsid w:val="00164809"/>
    <w:rsid w:val="001656EE"/>
    <w:rsid w:val="001665D2"/>
    <w:rsid w:val="00167194"/>
    <w:rsid w:val="001678F1"/>
    <w:rsid w:val="00175F98"/>
    <w:rsid w:val="001769AE"/>
    <w:rsid w:val="00176FC7"/>
    <w:rsid w:val="00182754"/>
    <w:rsid w:val="00182830"/>
    <w:rsid w:val="00186DC9"/>
    <w:rsid w:val="001872BB"/>
    <w:rsid w:val="00187B52"/>
    <w:rsid w:val="00194FFA"/>
    <w:rsid w:val="001970CF"/>
    <w:rsid w:val="001A1555"/>
    <w:rsid w:val="001B6F2A"/>
    <w:rsid w:val="001B7723"/>
    <w:rsid w:val="001B7A2E"/>
    <w:rsid w:val="001C2C5F"/>
    <w:rsid w:val="001F1C21"/>
    <w:rsid w:val="001F2E88"/>
    <w:rsid w:val="001F75D9"/>
    <w:rsid w:val="001F7AA4"/>
    <w:rsid w:val="002054F2"/>
    <w:rsid w:val="00217485"/>
    <w:rsid w:val="00221782"/>
    <w:rsid w:val="00222133"/>
    <w:rsid w:val="0022414C"/>
    <w:rsid w:val="00225500"/>
    <w:rsid w:val="0022568D"/>
    <w:rsid w:val="002323B8"/>
    <w:rsid w:val="0023421E"/>
    <w:rsid w:val="00235073"/>
    <w:rsid w:val="0023676F"/>
    <w:rsid w:val="00240550"/>
    <w:rsid w:val="002421D5"/>
    <w:rsid w:val="00250139"/>
    <w:rsid w:val="00252772"/>
    <w:rsid w:val="00254A61"/>
    <w:rsid w:val="002564A7"/>
    <w:rsid w:val="0026139B"/>
    <w:rsid w:val="0026548B"/>
    <w:rsid w:val="00273D2C"/>
    <w:rsid w:val="002759CE"/>
    <w:rsid w:val="00280FFB"/>
    <w:rsid w:val="0028209F"/>
    <w:rsid w:val="002848F4"/>
    <w:rsid w:val="00290FFC"/>
    <w:rsid w:val="0029261E"/>
    <w:rsid w:val="002935A1"/>
    <w:rsid w:val="00297D2E"/>
    <w:rsid w:val="002A4236"/>
    <w:rsid w:val="002A491E"/>
    <w:rsid w:val="002B7A26"/>
    <w:rsid w:val="002C1A01"/>
    <w:rsid w:val="002C2854"/>
    <w:rsid w:val="002D4787"/>
    <w:rsid w:val="002D5296"/>
    <w:rsid w:val="002D52FF"/>
    <w:rsid w:val="002E01FB"/>
    <w:rsid w:val="002E7EE8"/>
    <w:rsid w:val="002F1EA3"/>
    <w:rsid w:val="002F2716"/>
    <w:rsid w:val="002F3A66"/>
    <w:rsid w:val="002F3B57"/>
    <w:rsid w:val="003014EF"/>
    <w:rsid w:val="00307FFA"/>
    <w:rsid w:val="00312D36"/>
    <w:rsid w:val="003145F4"/>
    <w:rsid w:val="003218D6"/>
    <w:rsid w:val="0032225C"/>
    <w:rsid w:val="00322DBF"/>
    <w:rsid w:val="003324F0"/>
    <w:rsid w:val="00332518"/>
    <w:rsid w:val="0033562B"/>
    <w:rsid w:val="00344075"/>
    <w:rsid w:val="00347216"/>
    <w:rsid w:val="003538A0"/>
    <w:rsid w:val="00357776"/>
    <w:rsid w:val="00360AA3"/>
    <w:rsid w:val="00376CDC"/>
    <w:rsid w:val="0039344A"/>
    <w:rsid w:val="00393664"/>
    <w:rsid w:val="003A44CA"/>
    <w:rsid w:val="003A6A56"/>
    <w:rsid w:val="003B70DB"/>
    <w:rsid w:val="003B789C"/>
    <w:rsid w:val="003C10E2"/>
    <w:rsid w:val="003C4AD0"/>
    <w:rsid w:val="003C6FA2"/>
    <w:rsid w:val="003C7D2A"/>
    <w:rsid w:val="003D0E38"/>
    <w:rsid w:val="003D5345"/>
    <w:rsid w:val="003D68BF"/>
    <w:rsid w:val="003E05F2"/>
    <w:rsid w:val="003E1825"/>
    <w:rsid w:val="003F4E8D"/>
    <w:rsid w:val="00402DD6"/>
    <w:rsid w:val="00407D1E"/>
    <w:rsid w:val="00410FE5"/>
    <w:rsid w:val="00412747"/>
    <w:rsid w:val="00412C28"/>
    <w:rsid w:val="00413D3E"/>
    <w:rsid w:val="0041426A"/>
    <w:rsid w:val="004154B0"/>
    <w:rsid w:val="00420B67"/>
    <w:rsid w:val="00421294"/>
    <w:rsid w:val="00424B08"/>
    <w:rsid w:val="00426C4C"/>
    <w:rsid w:val="0043045B"/>
    <w:rsid w:val="004310E0"/>
    <w:rsid w:val="00437A11"/>
    <w:rsid w:val="004457EE"/>
    <w:rsid w:val="00446D0A"/>
    <w:rsid w:val="00454007"/>
    <w:rsid w:val="00460B98"/>
    <w:rsid w:val="00462F4D"/>
    <w:rsid w:val="0047009A"/>
    <w:rsid w:val="0047215E"/>
    <w:rsid w:val="004738E2"/>
    <w:rsid w:val="004777E0"/>
    <w:rsid w:val="00481D03"/>
    <w:rsid w:val="00482323"/>
    <w:rsid w:val="00486189"/>
    <w:rsid w:val="0049157E"/>
    <w:rsid w:val="00492BD8"/>
    <w:rsid w:val="004A0600"/>
    <w:rsid w:val="004A23F8"/>
    <w:rsid w:val="004B05D7"/>
    <w:rsid w:val="004B16E7"/>
    <w:rsid w:val="004B4DC2"/>
    <w:rsid w:val="004B7E36"/>
    <w:rsid w:val="004C23D5"/>
    <w:rsid w:val="004D01C0"/>
    <w:rsid w:val="004D3DFB"/>
    <w:rsid w:val="004D4DD5"/>
    <w:rsid w:val="004D697C"/>
    <w:rsid w:val="004E49D1"/>
    <w:rsid w:val="004E7AAD"/>
    <w:rsid w:val="004F034A"/>
    <w:rsid w:val="004F30D4"/>
    <w:rsid w:val="004F650D"/>
    <w:rsid w:val="00500631"/>
    <w:rsid w:val="00501BA4"/>
    <w:rsid w:val="005029CC"/>
    <w:rsid w:val="005035ED"/>
    <w:rsid w:val="00504542"/>
    <w:rsid w:val="0050746A"/>
    <w:rsid w:val="005105AA"/>
    <w:rsid w:val="00515192"/>
    <w:rsid w:val="00520C9C"/>
    <w:rsid w:val="00520EA6"/>
    <w:rsid w:val="00524E4D"/>
    <w:rsid w:val="0053033B"/>
    <w:rsid w:val="005320A2"/>
    <w:rsid w:val="0053557F"/>
    <w:rsid w:val="00541D24"/>
    <w:rsid w:val="00545EF2"/>
    <w:rsid w:val="00552DFC"/>
    <w:rsid w:val="00557F2F"/>
    <w:rsid w:val="00560071"/>
    <w:rsid w:val="00566EFB"/>
    <w:rsid w:val="00570505"/>
    <w:rsid w:val="005708A6"/>
    <w:rsid w:val="00572991"/>
    <w:rsid w:val="0057494A"/>
    <w:rsid w:val="00576CD3"/>
    <w:rsid w:val="00582366"/>
    <w:rsid w:val="005964B8"/>
    <w:rsid w:val="00597DD4"/>
    <w:rsid w:val="00597F48"/>
    <w:rsid w:val="005A0E28"/>
    <w:rsid w:val="005A31B4"/>
    <w:rsid w:val="005A45F9"/>
    <w:rsid w:val="005B0EF5"/>
    <w:rsid w:val="005B68C7"/>
    <w:rsid w:val="005C2746"/>
    <w:rsid w:val="005D5A8C"/>
    <w:rsid w:val="005E05D8"/>
    <w:rsid w:val="005E21A6"/>
    <w:rsid w:val="005E229D"/>
    <w:rsid w:val="005E5795"/>
    <w:rsid w:val="005F1DFA"/>
    <w:rsid w:val="005F3746"/>
    <w:rsid w:val="005F48F3"/>
    <w:rsid w:val="005F5761"/>
    <w:rsid w:val="005F7B2C"/>
    <w:rsid w:val="006038BA"/>
    <w:rsid w:val="00612311"/>
    <w:rsid w:val="0061406D"/>
    <w:rsid w:val="00617EC4"/>
    <w:rsid w:val="00623A50"/>
    <w:rsid w:val="00627018"/>
    <w:rsid w:val="00636972"/>
    <w:rsid w:val="00647919"/>
    <w:rsid w:val="00650116"/>
    <w:rsid w:val="006502E6"/>
    <w:rsid w:val="00654186"/>
    <w:rsid w:val="00656EE3"/>
    <w:rsid w:val="00661BAE"/>
    <w:rsid w:val="00671411"/>
    <w:rsid w:val="0067262E"/>
    <w:rsid w:val="006825B8"/>
    <w:rsid w:val="00683055"/>
    <w:rsid w:val="006906D5"/>
    <w:rsid w:val="006922D0"/>
    <w:rsid w:val="00693F65"/>
    <w:rsid w:val="00697098"/>
    <w:rsid w:val="0069749E"/>
    <w:rsid w:val="006A376B"/>
    <w:rsid w:val="006A51A3"/>
    <w:rsid w:val="006A6545"/>
    <w:rsid w:val="006A71DA"/>
    <w:rsid w:val="006A7F90"/>
    <w:rsid w:val="006B0C60"/>
    <w:rsid w:val="006B22FC"/>
    <w:rsid w:val="006C0B16"/>
    <w:rsid w:val="006C2CC9"/>
    <w:rsid w:val="006C3A29"/>
    <w:rsid w:val="006C3BA4"/>
    <w:rsid w:val="006C7479"/>
    <w:rsid w:val="006D5D91"/>
    <w:rsid w:val="006E1BAE"/>
    <w:rsid w:val="006E2382"/>
    <w:rsid w:val="006E288C"/>
    <w:rsid w:val="006E2D72"/>
    <w:rsid w:val="006E7578"/>
    <w:rsid w:val="006F2D2D"/>
    <w:rsid w:val="00705E7E"/>
    <w:rsid w:val="007123D3"/>
    <w:rsid w:val="00713A3C"/>
    <w:rsid w:val="0072002A"/>
    <w:rsid w:val="0072033D"/>
    <w:rsid w:val="007226AB"/>
    <w:rsid w:val="00725CFD"/>
    <w:rsid w:val="00733AAE"/>
    <w:rsid w:val="007372CA"/>
    <w:rsid w:val="00737B5B"/>
    <w:rsid w:val="007541AB"/>
    <w:rsid w:val="00756FC7"/>
    <w:rsid w:val="007627F7"/>
    <w:rsid w:val="007643D9"/>
    <w:rsid w:val="007650D0"/>
    <w:rsid w:val="00771302"/>
    <w:rsid w:val="00773BE3"/>
    <w:rsid w:val="00774F9A"/>
    <w:rsid w:val="0077535A"/>
    <w:rsid w:val="00775852"/>
    <w:rsid w:val="00775AC8"/>
    <w:rsid w:val="00780513"/>
    <w:rsid w:val="00782C56"/>
    <w:rsid w:val="00783D7A"/>
    <w:rsid w:val="00784FE5"/>
    <w:rsid w:val="00785112"/>
    <w:rsid w:val="0079014C"/>
    <w:rsid w:val="007916B2"/>
    <w:rsid w:val="00792B75"/>
    <w:rsid w:val="007A4D14"/>
    <w:rsid w:val="007A60F0"/>
    <w:rsid w:val="007B6CAC"/>
    <w:rsid w:val="007C0C8A"/>
    <w:rsid w:val="007C18B6"/>
    <w:rsid w:val="007C1F78"/>
    <w:rsid w:val="007C23E8"/>
    <w:rsid w:val="007C245D"/>
    <w:rsid w:val="007D1ED1"/>
    <w:rsid w:val="007D3B4F"/>
    <w:rsid w:val="007D4807"/>
    <w:rsid w:val="007D6272"/>
    <w:rsid w:val="007E4D89"/>
    <w:rsid w:val="007F08A7"/>
    <w:rsid w:val="007F0AF4"/>
    <w:rsid w:val="007F3052"/>
    <w:rsid w:val="007F3EA7"/>
    <w:rsid w:val="007F4DFC"/>
    <w:rsid w:val="007F6BBF"/>
    <w:rsid w:val="0081100E"/>
    <w:rsid w:val="0081403A"/>
    <w:rsid w:val="00823445"/>
    <w:rsid w:val="0083330B"/>
    <w:rsid w:val="00835631"/>
    <w:rsid w:val="0084011C"/>
    <w:rsid w:val="00841B3D"/>
    <w:rsid w:val="00844745"/>
    <w:rsid w:val="008559FD"/>
    <w:rsid w:val="0087026B"/>
    <w:rsid w:val="008703AF"/>
    <w:rsid w:val="008737E0"/>
    <w:rsid w:val="00874FFE"/>
    <w:rsid w:val="0088784E"/>
    <w:rsid w:val="00893AD4"/>
    <w:rsid w:val="008947EB"/>
    <w:rsid w:val="0089664D"/>
    <w:rsid w:val="008A01E2"/>
    <w:rsid w:val="008A4A3F"/>
    <w:rsid w:val="008A4CD2"/>
    <w:rsid w:val="008B2C20"/>
    <w:rsid w:val="008B2DE7"/>
    <w:rsid w:val="008B68F7"/>
    <w:rsid w:val="008C5057"/>
    <w:rsid w:val="008C6C9E"/>
    <w:rsid w:val="008D0F7C"/>
    <w:rsid w:val="008D3D61"/>
    <w:rsid w:val="008D5256"/>
    <w:rsid w:val="008D5DBD"/>
    <w:rsid w:val="008E01CF"/>
    <w:rsid w:val="008E6F57"/>
    <w:rsid w:val="008F4C18"/>
    <w:rsid w:val="008F5A65"/>
    <w:rsid w:val="008F7840"/>
    <w:rsid w:val="008F7A30"/>
    <w:rsid w:val="009051E0"/>
    <w:rsid w:val="0092053B"/>
    <w:rsid w:val="00920AA7"/>
    <w:rsid w:val="009213CA"/>
    <w:rsid w:val="00922144"/>
    <w:rsid w:val="00924CE1"/>
    <w:rsid w:val="009260ED"/>
    <w:rsid w:val="00932963"/>
    <w:rsid w:val="0093598A"/>
    <w:rsid w:val="00935A5C"/>
    <w:rsid w:val="00944BBB"/>
    <w:rsid w:val="00944EEB"/>
    <w:rsid w:val="00946BC8"/>
    <w:rsid w:val="0095007C"/>
    <w:rsid w:val="0095416A"/>
    <w:rsid w:val="009552DA"/>
    <w:rsid w:val="0096192D"/>
    <w:rsid w:val="009717B6"/>
    <w:rsid w:val="0097189A"/>
    <w:rsid w:val="009727A6"/>
    <w:rsid w:val="009757C6"/>
    <w:rsid w:val="009758D4"/>
    <w:rsid w:val="00977436"/>
    <w:rsid w:val="0098020B"/>
    <w:rsid w:val="0098439F"/>
    <w:rsid w:val="009879D3"/>
    <w:rsid w:val="00992F63"/>
    <w:rsid w:val="009939DE"/>
    <w:rsid w:val="00994094"/>
    <w:rsid w:val="009A166A"/>
    <w:rsid w:val="009A21C4"/>
    <w:rsid w:val="009A620C"/>
    <w:rsid w:val="009B2027"/>
    <w:rsid w:val="009B26FE"/>
    <w:rsid w:val="009B5DF8"/>
    <w:rsid w:val="009C6983"/>
    <w:rsid w:val="009C7D6E"/>
    <w:rsid w:val="009D021B"/>
    <w:rsid w:val="009D1B39"/>
    <w:rsid w:val="009E1193"/>
    <w:rsid w:val="009E244F"/>
    <w:rsid w:val="009F40B9"/>
    <w:rsid w:val="00A00D6C"/>
    <w:rsid w:val="00A03B4E"/>
    <w:rsid w:val="00A0484D"/>
    <w:rsid w:val="00A10483"/>
    <w:rsid w:val="00A11482"/>
    <w:rsid w:val="00A140B9"/>
    <w:rsid w:val="00A15D8A"/>
    <w:rsid w:val="00A17963"/>
    <w:rsid w:val="00A23D6D"/>
    <w:rsid w:val="00A24CBD"/>
    <w:rsid w:val="00A24CF6"/>
    <w:rsid w:val="00A26324"/>
    <w:rsid w:val="00A270BA"/>
    <w:rsid w:val="00A42BB7"/>
    <w:rsid w:val="00A43E67"/>
    <w:rsid w:val="00A44569"/>
    <w:rsid w:val="00A47768"/>
    <w:rsid w:val="00A518F0"/>
    <w:rsid w:val="00A5626A"/>
    <w:rsid w:val="00A630C5"/>
    <w:rsid w:val="00A6529D"/>
    <w:rsid w:val="00A65F25"/>
    <w:rsid w:val="00A66B03"/>
    <w:rsid w:val="00A7773F"/>
    <w:rsid w:val="00A81173"/>
    <w:rsid w:val="00A81D12"/>
    <w:rsid w:val="00A8784C"/>
    <w:rsid w:val="00A87CD1"/>
    <w:rsid w:val="00A91AC2"/>
    <w:rsid w:val="00A93154"/>
    <w:rsid w:val="00AA00CA"/>
    <w:rsid w:val="00AA1F24"/>
    <w:rsid w:val="00AA30DA"/>
    <w:rsid w:val="00AA5A8F"/>
    <w:rsid w:val="00AB0E85"/>
    <w:rsid w:val="00AB1D9B"/>
    <w:rsid w:val="00AB40C6"/>
    <w:rsid w:val="00AB5886"/>
    <w:rsid w:val="00AC34AE"/>
    <w:rsid w:val="00AD133F"/>
    <w:rsid w:val="00AD1730"/>
    <w:rsid w:val="00AE0E65"/>
    <w:rsid w:val="00AE2A6D"/>
    <w:rsid w:val="00AE3155"/>
    <w:rsid w:val="00AF2F6C"/>
    <w:rsid w:val="00AF4989"/>
    <w:rsid w:val="00B042A0"/>
    <w:rsid w:val="00B16557"/>
    <w:rsid w:val="00B175CD"/>
    <w:rsid w:val="00B200AB"/>
    <w:rsid w:val="00B21B24"/>
    <w:rsid w:val="00B26A85"/>
    <w:rsid w:val="00B27013"/>
    <w:rsid w:val="00B317E7"/>
    <w:rsid w:val="00B35152"/>
    <w:rsid w:val="00B47E09"/>
    <w:rsid w:val="00B50C9D"/>
    <w:rsid w:val="00B52D08"/>
    <w:rsid w:val="00B5303C"/>
    <w:rsid w:val="00B5319C"/>
    <w:rsid w:val="00B54490"/>
    <w:rsid w:val="00B56072"/>
    <w:rsid w:val="00B61418"/>
    <w:rsid w:val="00B62CA4"/>
    <w:rsid w:val="00B7324A"/>
    <w:rsid w:val="00B7436A"/>
    <w:rsid w:val="00B7575D"/>
    <w:rsid w:val="00B843C4"/>
    <w:rsid w:val="00B90BE2"/>
    <w:rsid w:val="00B91332"/>
    <w:rsid w:val="00B9196C"/>
    <w:rsid w:val="00B9419F"/>
    <w:rsid w:val="00B97ABB"/>
    <w:rsid w:val="00BA5693"/>
    <w:rsid w:val="00BB2E72"/>
    <w:rsid w:val="00BB514B"/>
    <w:rsid w:val="00BB7961"/>
    <w:rsid w:val="00BC7A15"/>
    <w:rsid w:val="00BD125E"/>
    <w:rsid w:val="00BE577D"/>
    <w:rsid w:val="00BF03D2"/>
    <w:rsid w:val="00BF16F8"/>
    <w:rsid w:val="00BF1ADB"/>
    <w:rsid w:val="00BF2B33"/>
    <w:rsid w:val="00BF2CAD"/>
    <w:rsid w:val="00BF37E9"/>
    <w:rsid w:val="00BF610E"/>
    <w:rsid w:val="00BF6EEF"/>
    <w:rsid w:val="00C019E8"/>
    <w:rsid w:val="00C02377"/>
    <w:rsid w:val="00C0327D"/>
    <w:rsid w:val="00C06E4B"/>
    <w:rsid w:val="00C114B2"/>
    <w:rsid w:val="00C11889"/>
    <w:rsid w:val="00C12719"/>
    <w:rsid w:val="00C203C5"/>
    <w:rsid w:val="00C217B7"/>
    <w:rsid w:val="00C22E23"/>
    <w:rsid w:val="00C26EFD"/>
    <w:rsid w:val="00C272CF"/>
    <w:rsid w:val="00C311B5"/>
    <w:rsid w:val="00C353C3"/>
    <w:rsid w:val="00C3575C"/>
    <w:rsid w:val="00C4498E"/>
    <w:rsid w:val="00C453E9"/>
    <w:rsid w:val="00C46DD2"/>
    <w:rsid w:val="00C50D7B"/>
    <w:rsid w:val="00C56724"/>
    <w:rsid w:val="00C56AC3"/>
    <w:rsid w:val="00C5755D"/>
    <w:rsid w:val="00C60DE2"/>
    <w:rsid w:val="00C61F20"/>
    <w:rsid w:val="00C63004"/>
    <w:rsid w:val="00C64F12"/>
    <w:rsid w:val="00C65646"/>
    <w:rsid w:val="00C65A54"/>
    <w:rsid w:val="00C66984"/>
    <w:rsid w:val="00C66E0F"/>
    <w:rsid w:val="00C670F6"/>
    <w:rsid w:val="00C726D5"/>
    <w:rsid w:val="00C73025"/>
    <w:rsid w:val="00C737E2"/>
    <w:rsid w:val="00C75992"/>
    <w:rsid w:val="00C81DA6"/>
    <w:rsid w:val="00CA024B"/>
    <w:rsid w:val="00CA152A"/>
    <w:rsid w:val="00CA2C99"/>
    <w:rsid w:val="00CB45EC"/>
    <w:rsid w:val="00CB7B1E"/>
    <w:rsid w:val="00CC37E4"/>
    <w:rsid w:val="00CC595D"/>
    <w:rsid w:val="00CD00C7"/>
    <w:rsid w:val="00CD020E"/>
    <w:rsid w:val="00CD77AE"/>
    <w:rsid w:val="00CE0DA4"/>
    <w:rsid w:val="00CE11F9"/>
    <w:rsid w:val="00CE1948"/>
    <w:rsid w:val="00CE309A"/>
    <w:rsid w:val="00CF47A7"/>
    <w:rsid w:val="00D00476"/>
    <w:rsid w:val="00D03C70"/>
    <w:rsid w:val="00D067AA"/>
    <w:rsid w:val="00D06B12"/>
    <w:rsid w:val="00D06C1A"/>
    <w:rsid w:val="00D155CD"/>
    <w:rsid w:val="00D16872"/>
    <w:rsid w:val="00D17DC4"/>
    <w:rsid w:val="00D21A86"/>
    <w:rsid w:val="00D24DB7"/>
    <w:rsid w:val="00D32B94"/>
    <w:rsid w:val="00D3391E"/>
    <w:rsid w:val="00D3479B"/>
    <w:rsid w:val="00D41F3F"/>
    <w:rsid w:val="00D43141"/>
    <w:rsid w:val="00D44CE2"/>
    <w:rsid w:val="00D451EC"/>
    <w:rsid w:val="00D4584C"/>
    <w:rsid w:val="00D46459"/>
    <w:rsid w:val="00D51EFB"/>
    <w:rsid w:val="00D62F2A"/>
    <w:rsid w:val="00D66C47"/>
    <w:rsid w:val="00D71D54"/>
    <w:rsid w:val="00D7494F"/>
    <w:rsid w:val="00D776B6"/>
    <w:rsid w:val="00D80978"/>
    <w:rsid w:val="00D83819"/>
    <w:rsid w:val="00D875F5"/>
    <w:rsid w:val="00D93AC2"/>
    <w:rsid w:val="00D974B0"/>
    <w:rsid w:val="00DA045D"/>
    <w:rsid w:val="00DA0F24"/>
    <w:rsid w:val="00DA27D2"/>
    <w:rsid w:val="00DA3D58"/>
    <w:rsid w:val="00DA78E5"/>
    <w:rsid w:val="00DB367D"/>
    <w:rsid w:val="00DC020A"/>
    <w:rsid w:val="00DC0F15"/>
    <w:rsid w:val="00DC5140"/>
    <w:rsid w:val="00DC5739"/>
    <w:rsid w:val="00DC6BFD"/>
    <w:rsid w:val="00DD0AB2"/>
    <w:rsid w:val="00DD23D6"/>
    <w:rsid w:val="00DD29A8"/>
    <w:rsid w:val="00DD3B2F"/>
    <w:rsid w:val="00DD408E"/>
    <w:rsid w:val="00DE28D5"/>
    <w:rsid w:val="00DE2D32"/>
    <w:rsid w:val="00DE7D1B"/>
    <w:rsid w:val="00E11A44"/>
    <w:rsid w:val="00E129EF"/>
    <w:rsid w:val="00E12EEF"/>
    <w:rsid w:val="00E13733"/>
    <w:rsid w:val="00E173AB"/>
    <w:rsid w:val="00E213C1"/>
    <w:rsid w:val="00E34598"/>
    <w:rsid w:val="00E4449C"/>
    <w:rsid w:val="00E512FE"/>
    <w:rsid w:val="00E6403E"/>
    <w:rsid w:val="00E70A4D"/>
    <w:rsid w:val="00E71617"/>
    <w:rsid w:val="00E7337E"/>
    <w:rsid w:val="00E76C61"/>
    <w:rsid w:val="00E771DA"/>
    <w:rsid w:val="00E805F9"/>
    <w:rsid w:val="00E834EB"/>
    <w:rsid w:val="00E84BC9"/>
    <w:rsid w:val="00E852EA"/>
    <w:rsid w:val="00E87B2E"/>
    <w:rsid w:val="00E9427B"/>
    <w:rsid w:val="00EA222E"/>
    <w:rsid w:val="00EA2F10"/>
    <w:rsid w:val="00EA464F"/>
    <w:rsid w:val="00EB60D2"/>
    <w:rsid w:val="00EB6A43"/>
    <w:rsid w:val="00EB7ABF"/>
    <w:rsid w:val="00EC77CF"/>
    <w:rsid w:val="00ED0E78"/>
    <w:rsid w:val="00ED67EA"/>
    <w:rsid w:val="00ED7A4A"/>
    <w:rsid w:val="00EE39ED"/>
    <w:rsid w:val="00EE77F0"/>
    <w:rsid w:val="00EE7822"/>
    <w:rsid w:val="00EF36DA"/>
    <w:rsid w:val="00EF5410"/>
    <w:rsid w:val="00EF6E69"/>
    <w:rsid w:val="00F0598B"/>
    <w:rsid w:val="00F13712"/>
    <w:rsid w:val="00F139AD"/>
    <w:rsid w:val="00F14984"/>
    <w:rsid w:val="00F14F57"/>
    <w:rsid w:val="00F163CE"/>
    <w:rsid w:val="00F31D35"/>
    <w:rsid w:val="00F33364"/>
    <w:rsid w:val="00F33B29"/>
    <w:rsid w:val="00F34077"/>
    <w:rsid w:val="00F37092"/>
    <w:rsid w:val="00F4055F"/>
    <w:rsid w:val="00F527D7"/>
    <w:rsid w:val="00F541AA"/>
    <w:rsid w:val="00F61933"/>
    <w:rsid w:val="00F6393B"/>
    <w:rsid w:val="00F63C10"/>
    <w:rsid w:val="00F63C12"/>
    <w:rsid w:val="00F64C18"/>
    <w:rsid w:val="00F654AC"/>
    <w:rsid w:val="00F676B2"/>
    <w:rsid w:val="00F7254C"/>
    <w:rsid w:val="00F83477"/>
    <w:rsid w:val="00F85B40"/>
    <w:rsid w:val="00F86857"/>
    <w:rsid w:val="00F86AFB"/>
    <w:rsid w:val="00F87D59"/>
    <w:rsid w:val="00F9110E"/>
    <w:rsid w:val="00FB39C5"/>
    <w:rsid w:val="00FB61D6"/>
    <w:rsid w:val="00FB75B4"/>
    <w:rsid w:val="00FC09E0"/>
    <w:rsid w:val="00FC3CB3"/>
    <w:rsid w:val="00FC709A"/>
    <w:rsid w:val="00FC7C46"/>
    <w:rsid w:val="00FC7FAE"/>
    <w:rsid w:val="00FE03A5"/>
    <w:rsid w:val="00FE4FE3"/>
    <w:rsid w:val="00FE6332"/>
    <w:rsid w:val="00FE750D"/>
    <w:rsid w:val="00FE7F54"/>
    <w:rsid w:val="00FF0087"/>
    <w:rsid w:val="00FF3498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50F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50F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560</c:v>
                </c:pt>
                <c:pt idx="1">
                  <c:v>799</c:v>
                </c:pt>
                <c:pt idx="2">
                  <c:v>473</c:v>
                </c:pt>
                <c:pt idx="3">
                  <c:v>494</c:v>
                </c:pt>
                <c:pt idx="4">
                  <c:v>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4"/>
              <c:layout>
                <c:manualLayout>
                  <c:x val="1.5009380863039401E-2"/>
                  <c:y val="-2.237136465324385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669</c:v>
                </c:pt>
                <c:pt idx="1">
                  <c:v>730</c:v>
                </c:pt>
                <c:pt idx="2">
                  <c:v>558</c:v>
                </c:pt>
                <c:pt idx="3">
                  <c:v>750</c:v>
                </c:pt>
                <c:pt idx="4">
                  <c:v>502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751094434021264E-2"/>
                  <c:y val="2.0506847368622825E-17"/>
                </c:manualLayout>
              </c:layout>
              <c:showVal val="1"/>
            </c:dLbl>
            <c:dLbl>
              <c:idx val="1"/>
              <c:layout>
                <c:manualLayout>
                  <c:x val="1.751094434021264E-2"/>
                  <c:y val="1.0253423684311412E-17"/>
                </c:manualLayout>
              </c:layout>
              <c:showVal val="1"/>
            </c:dLbl>
            <c:dLbl>
              <c:idx val="2"/>
              <c:layout>
                <c:manualLayout>
                  <c:x val="1.25078173858661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500938086303940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00000000000000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472</c:v>
                </c:pt>
                <c:pt idx="1">
                  <c:v>638</c:v>
                </c:pt>
                <c:pt idx="2">
                  <c:v>478</c:v>
                </c:pt>
                <c:pt idx="3">
                  <c:v>528</c:v>
                </c:pt>
                <c:pt idx="4">
                  <c:v>490</c:v>
                </c:pt>
              </c:numCache>
            </c:numRef>
          </c:val>
        </c:ser>
        <c:dLbls/>
        <c:shape val="cylinder"/>
        <c:axId val="70848896"/>
        <c:axId val="70850432"/>
        <c:axId val="0"/>
      </c:bar3DChart>
      <c:catAx>
        <c:axId val="70848896"/>
        <c:scaling>
          <c:orientation val="minMax"/>
        </c:scaling>
        <c:axPos val="b"/>
        <c:tickLblPos val="nextTo"/>
        <c:crossAx val="70850432"/>
        <c:crosses val="autoZero"/>
        <c:auto val="1"/>
        <c:lblAlgn val="ctr"/>
        <c:lblOffset val="100"/>
      </c:catAx>
      <c:valAx>
        <c:axId val="70850432"/>
        <c:scaling>
          <c:orientation val="minMax"/>
        </c:scaling>
        <c:axPos val="l"/>
        <c:majorGridlines/>
        <c:numFmt formatCode="General" sourceLinked="1"/>
        <c:tickLblPos val="nextTo"/>
        <c:crossAx val="70848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3.859348198970839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859348198970839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810</c:v>
                </c:pt>
                <c:pt idx="1">
                  <c:v>592</c:v>
                </c:pt>
                <c:pt idx="2">
                  <c:v>450</c:v>
                </c:pt>
                <c:pt idx="3">
                  <c:v>713</c:v>
                </c:pt>
                <c:pt idx="4">
                  <c:v>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1"/>
              <c:layout>
                <c:manualLayout>
                  <c:x val="-5.000000000000001E-3"/>
                  <c:y val="-3.859348198970838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909</c:v>
                </c:pt>
                <c:pt idx="1">
                  <c:v>624</c:v>
                </c:pt>
                <c:pt idx="2">
                  <c:v>521</c:v>
                </c:pt>
                <c:pt idx="3">
                  <c:v>695</c:v>
                </c:pt>
                <c:pt idx="4">
                  <c:v>541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1.499999999999999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5009380863039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5000000000000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695</c:v>
                </c:pt>
                <c:pt idx="1">
                  <c:v>766</c:v>
                </c:pt>
                <c:pt idx="2">
                  <c:v>588</c:v>
                </c:pt>
                <c:pt idx="3">
                  <c:v>515</c:v>
                </c:pt>
                <c:pt idx="4">
                  <c:v>532</c:v>
                </c:pt>
              </c:numCache>
            </c:numRef>
          </c:val>
        </c:ser>
        <c:dLbls/>
        <c:shape val="cylinder"/>
        <c:axId val="70886144"/>
        <c:axId val="70887680"/>
        <c:axId val="0"/>
      </c:bar3DChart>
      <c:catAx>
        <c:axId val="70886144"/>
        <c:scaling>
          <c:orientation val="minMax"/>
        </c:scaling>
        <c:axPos val="b"/>
        <c:tickLblPos val="nextTo"/>
        <c:crossAx val="70887680"/>
        <c:crosses val="autoZero"/>
        <c:auto val="1"/>
        <c:lblAlgn val="ctr"/>
        <c:lblOffset val="100"/>
      </c:catAx>
      <c:valAx>
        <c:axId val="70887680"/>
        <c:scaling>
          <c:orientation val="minMax"/>
        </c:scaling>
        <c:axPos val="l"/>
        <c:majorGridlines/>
        <c:numFmt formatCode="General" sourceLinked="1"/>
        <c:tickLblPos val="nextTo"/>
        <c:crossAx val="70886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850</c:v>
                </c:pt>
                <c:pt idx="1">
                  <c:v>458</c:v>
                </c:pt>
                <c:pt idx="2">
                  <c:v>342</c:v>
                </c:pt>
                <c:pt idx="3">
                  <c:v>567</c:v>
                </c:pt>
                <c:pt idx="4">
                  <c:v>562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4.224270353302612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755</c:v>
                </c:pt>
                <c:pt idx="1">
                  <c:v>553</c:v>
                </c:pt>
                <c:pt idx="2">
                  <c:v>539</c:v>
                </c:pt>
                <c:pt idx="3">
                  <c:v>559</c:v>
                </c:pt>
                <c:pt idx="4">
                  <c:v>489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2.1047708138447151E-2"/>
                  <c:y val="7.6804915514592925E-3"/>
                </c:manualLayout>
              </c:layout>
              <c:showVal val="1"/>
            </c:dLbl>
            <c:dLbl>
              <c:idx val="2"/>
              <c:layout>
                <c:manualLayout>
                  <c:x val="1.169317118802619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69317118802619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70907390084199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764</c:v>
                </c:pt>
                <c:pt idx="1">
                  <c:v>669</c:v>
                </c:pt>
                <c:pt idx="2">
                  <c:v>518</c:v>
                </c:pt>
                <c:pt idx="3">
                  <c:v>586</c:v>
                </c:pt>
                <c:pt idx="4">
                  <c:v>504</c:v>
                </c:pt>
              </c:numCache>
            </c:numRef>
          </c:val>
        </c:ser>
        <c:dLbls/>
        <c:shape val="cylinder"/>
        <c:axId val="71070464"/>
        <c:axId val="71072000"/>
        <c:axId val="0"/>
      </c:bar3DChart>
      <c:catAx>
        <c:axId val="71070464"/>
        <c:scaling>
          <c:orientation val="minMax"/>
        </c:scaling>
        <c:axPos val="b"/>
        <c:tickLblPos val="nextTo"/>
        <c:crossAx val="71072000"/>
        <c:crosses val="autoZero"/>
        <c:auto val="1"/>
        <c:lblAlgn val="ctr"/>
        <c:lblOffset val="100"/>
      </c:catAx>
      <c:valAx>
        <c:axId val="71072000"/>
        <c:scaling>
          <c:orientation val="minMax"/>
        </c:scaling>
        <c:axPos val="l"/>
        <c:majorGridlines/>
        <c:numFmt formatCode="General" sourceLinked="1"/>
        <c:tickLblPos val="nextTo"/>
        <c:crossAx val="71070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931993817619783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1148</c:v>
                </c:pt>
                <c:pt idx="1">
                  <c:v>483</c:v>
                </c:pt>
                <c:pt idx="2">
                  <c:v>387</c:v>
                </c:pt>
                <c:pt idx="3">
                  <c:v>625</c:v>
                </c:pt>
                <c:pt idx="4">
                  <c:v>525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877</c:v>
                </c:pt>
                <c:pt idx="1">
                  <c:v>534</c:v>
                </c:pt>
                <c:pt idx="2">
                  <c:v>547</c:v>
                </c:pt>
                <c:pt idx="3">
                  <c:v>511</c:v>
                </c:pt>
                <c:pt idx="4">
                  <c:v>503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1.87090739008419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35453695042095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37043966323667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709073900841908E-2"/>
                  <c:y val="3.8639876352395326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583</c:v>
                </c:pt>
                <c:pt idx="1">
                  <c:v>568</c:v>
                </c:pt>
                <c:pt idx="2">
                  <c:v>433</c:v>
                </c:pt>
                <c:pt idx="3">
                  <c:v>462</c:v>
                </c:pt>
                <c:pt idx="4">
                  <c:v>467</c:v>
                </c:pt>
              </c:numCache>
            </c:numRef>
          </c:val>
        </c:ser>
        <c:dLbls/>
        <c:shape val="cylinder"/>
        <c:axId val="82027264"/>
        <c:axId val="82028800"/>
        <c:axId val="0"/>
      </c:bar3DChart>
      <c:catAx>
        <c:axId val="82027264"/>
        <c:scaling>
          <c:orientation val="minMax"/>
        </c:scaling>
        <c:axPos val="b"/>
        <c:tickLblPos val="nextTo"/>
        <c:crossAx val="82028800"/>
        <c:crosses val="autoZero"/>
        <c:auto val="1"/>
        <c:lblAlgn val="ctr"/>
        <c:lblOffset val="100"/>
      </c:catAx>
      <c:valAx>
        <c:axId val="82028800"/>
        <c:scaling>
          <c:orientation val="minMax"/>
        </c:scaling>
        <c:axPos val="l"/>
        <c:majorGridlines/>
        <c:numFmt formatCode="General" sourceLinked="1"/>
        <c:tickLblPos val="nextTo"/>
        <c:crossAx val="820272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652</c:v>
                </c:pt>
                <c:pt idx="1">
                  <c:v>461</c:v>
                </c:pt>
                <c:pt idx="2">
                  <c:v>356</c:v>
                </c:pt>
                <c:pt idx="3">
                  <c:v>163</c:v>
                </c:pt>
                <c:pt idx="4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784</c:v>
                </c:pt>
                <c:pt idx="1">
                  <c:v>504</c:v>
                </c:pt>
                <c:pt idx="2">
                  <c:v>423</c:v>
                </c:pt>
                <c:pt idx="3">
                  <c:v>504</c:v>
                </c:pt>
                <c:pt idx="4">
                  <c:v>448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1.39534883720930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9534883720930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62790697674418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646</c:v>
                </c:pt>
                <c:pt idx="1">
                  <c:v>532</c:v>
                </c:pt>
                <c:pt idx="2">
                  <c:v>454</c:v>
                </c:pt>
                <c:pt idx="3">
                  <c:v>465</c:v>
                </c:pt>
                <c:pt idx="4">
                  <c:v>516</c:v>
                </c:pt>
              </c:numCache>
            </c:numRef>
          </c:val>
        </c:ser>
        <c:dLbls/>
        <c:shape val="cylinder"/>
        <c:axId val="82133760"/>
        <c:axId val="82135296"/>
        <c:axId val="0"/>
      </c:bar3DChart>
      <c:catAx>
        <c:axId val="82133760"/>
        <c:scaling>
          <c:orientation val="minMax"/>
        </c:scaling>
        <c:axPos val="b"/>
        <c:tickLblPos val="nextTo"/>
        <c:crossAx val="82135296"/>
        <c:crosses val="autoZero"/>
        <c:auto val="1"/>
        <c:lblAlgn val="ctr"/>
        <c:lblOffset val="100"/>
      </c:catAx>
      <c:valAx>
        <c:axId val="82135296"/>
        <c:scaling>
          <c:orientation val="minMax"/>
        </c:scaling>
        <c:axPos val="l"/>
        <c:majorGridlines/>
        <c:numFmt formatCode="General" sourceLinked="1"/>
        <c:tickLblPos val="nextTo"/>
        <c:crossAx val="821337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638</c:v>
                </c:pt>
                <c:pt idx="1">
                  <c:v>478</c:v>
                </c:pt>
                <c:pt idx="2">
                  <c:v>435</c:v>
                </c:pt>
                <c:pt idx="3">
                  <c:v>474</c:v>
                </c:pt>
                <c:pt idx="4">
                  <c:v>389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9.208103130755084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52032520325203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032520325203252E-2"/>
                </c:manualLayout>
              </c:layout>
              <c:showVal val="1"/>
            </c:dLbl>
            <c:dLbl>
              <c:idx val="4"/>
              <c:layout>
                <c:manualLayout>
                  <c:x val="-4.6040515653775326E-3"/>
                  <c:y val="-4.06504065040650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600</c:v>
                </c:pt>
                <c:pt idx="1">
                  <c:v>485</c:v>
                </c:pt>
                <c:pt idx="2">
                  <c:v>463</c:v>
                </c:pt>
                <c:pt idx="3">
                  <c:v>555</c:v>
                </c:pt>
                <c:pt idx="4">
                  <c:v>385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3812154696132603E-2"/>
                  <c:y val="4.0650406504065054E-3"/>
                </c:manualLayout>
              </c:layout>
              <c:showVal val="1"/>
            </c:dLbl>
            <c:dLbl>
              <c:idx val="1"/>
              <c:layout>
                <c:manualLayout>
                  <c:x val="1.381215469613260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510128913443832E-2"/>
                  <c:y val="-4.065040650406505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505</c:v>
                </c:pt>
                <c:pt idx="1">
                  <c:v>549</c:v>
                </c:pt>
                <c:pt idx="2">
                  <c:v>437</c:v>
                </c:pt>
                <c:pt idx="3">
                  <c:v>564</c:v>
                </c:pt>
                <c:pt idx="4">
                  <c:v>701</c:v>
                </c:pt>
              </c:numCache>
            </c:numRef>
          </c:val>
        </c:ser>
        <c:dLbls/>
        <c:shape val="cylinder"/>
        <c:axId val="82281216"/>
        <c:axId val="82282752"/>
        <c:axId val="0"/>
      </c:bar3DChart>
      <c:catAx>
        <c:axId val="82281216"/>
        <c:scaling>
          <c:orientation val="minMax"/>
        </c:scaling>
        <c:axPos val="b"/>
        <c:tickLblPos val="nextTo"/>
        <c:crossAx val="82282752"/>
        <c:crosses val="autoZero"/>
        <c:auto val="1"/>
        <c:lblAlgn val="ctr"/>
        <c:lblOffset val="100"/>
      </c:catAx>
      <c:valAx>
        <c:axId val="82282752"/>
        <c:scaling>
          <c:orientation val="minMax"/>
        </c:scaling>
        <c:axPos val="l"/>
        <c:majorGridlines/>
        <c:numFmt formatCode="General" sourceLinked="1"/>
        <c:tickLblPos val="nextTo"/>
        <c:crossAx val="822812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684</c:v>
                </c:pt>
                <c:pt idx="1">
                  <c:v>449</c:v>
                </c:pt>
                <c:pt idx="2">
                  <c:v>599</c:v>
                </c:pt>
                <c:pt idx="3">
                  <c:v>524</c:v>
                </c:pt>
                <c:pt idx="4">
                  <c:v>509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388888888888889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89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2622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491</c:v>
                </c:pt>
                <c:pt idx="1">
                  <c:v>618</c:v>
                </c:pt>
                <c:pt idx="2">
                  <c:v>441</c:v>
                </c:pt>
                <c:pt idx="3">
                  <c:v>443</c:v>
                </c:pt>
                <c:pt idx="4">
                  <c:v>590</c:v>
                </c:pt>
              </c:numCache>
            </c:numRef>
          </c:val>
        </c:ser>
        <c:dLbls/>
        <c:shape val="cylinder"/>
        <c:axId val="82386304"/>
        <c:axId val="82396288"/>
        <c:axId val="0"/>
      </c:bar3DChart>
      <c:catAx>
        <c:axId val="82386304"/>
        <c:scaling>
          <c:orientation val="minMax"/>
        </c:scaling>
        <c:axPos val="b"/>
        <c:tickLblPos val="nextTo"/>
        <c:crossAx val="82396288"/>
        <c:crosses val="autoZero"/>
        <c:auto val="1"/>
        <c:lblAlgn val="ctr"/>
        <c:lblOffset val="100"/>
      </c:catAx>
      <c:valAx>
        <c:axId val="82396288"/>
        <c:scaling>
          <c:orientation val="minMax"/>
        </c:scaling>
        <c:axPos val="l"/>
        <c:majorGridlines/>
        <c:numFmt formatCode="General" sourceLinked="1"/>
        <c:tickLblPos val="nextTo"/>
        <c:crossAx val="82386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185</cp:revision>
  <cp:lastPrinted>2017-01-16T12:15:00Z</cp:lastPrinted>
  <dcterms:created xsi:type="dcterms:W3CDTF">2016-12-16T12:15:00Z</dcterms:created>
  <dcterms:modified xsi:type="dcterms:W3CDTF">2017-02-01T07:04:00Z</dcterms:modified>
</cp:coreProperties>
</file>